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0717" w14:textId="77777777" w:rsidR="003A6600" w:rsidRDefault="003A6600" w:rsidP="004F6701">
      <w:pPr>
        <w:rPr>
          <w:rFonts w:ascii="Arial" w:hAnsi="Arial" w:cs="Arial"/>
          <w:b/>
        </w:rPr>
      </w:pPr>
    </w:p>
    <w:p w14:paraId="141EAA29" w14:textId="6E5A2972" w:rsidR="003A6600" w:rsidRDefault="003A6600" w:rsidP="004F6701">
      <w:pPr>
        <w:rPr>
          <w:rFonts w:ascii="Arial" w:hAnsi="Arial" w:cs="Arial"/>
          <w:b/>
        </w:rPr>
      </w:pPr>
      <w:r>
        <w:rPr>
          <w:rFonts w:ascii="Arial" w:hAnsi="Arial" w:cs="Arial"/>
          <w:b/>
        </w:rPr>
        <w:t xml:space="preserve">                    UCASAL</w:t>
      </w:r>
    </w:p>
    <w:p w14:paraId="0208161C" w14:textId="22AE16EB" w:rsidR="00064C35" w:rsidRDefault="00064C35" w:rsidP="004F6701">
      <w:pPr>
        <w:rPr>
          <w:rFonts w:ascii="Arial" w:hAnsi="Arial" w:cs="Arial"/>
          <w:b/>
        </w:rPr>
      </w:pPr>
      <w:r w:rsidRPr="00064C35">
        <w:rPr>
          <w:rFonts w:ascii="Arial" w:hAnsi="Arial" w:cs="Arial"/>
          <w:b/>
        </w:rPr>
        <w:t xml:space="preserve">UNIVERSIDAD CATÓLICA DE </w:t>
      </w:r>
      <w:r w:rsidR="004F6701">
        <w:rPr>
          <w:rFonts w:ascii="Arial" w:hAnsi="Arial" w:cs="Arial"/>
          <w:b/>
        </w:rPr>
        <w:t>SALTA</w:t>
      </w:r>
      <w:r w:rsidR="003A6600">
        <w:rPr>
          <w:rFonts w:ascii="Arial" w:hAnsi="Arial" w:cs="Arial"/>
          <w:b/>
        </w:rPr>
        <w:tab/>
      </w:r>
      <w:r w:rsidR="003A6600">
        <w:rPr>
          <w:rFonts w:ascii="Arial" w:hAnsi="Arial" w:cs="Arial"/>
          <w:b/>
        </w:rPr>
        <w:tab/>
      </w:r>
      <w:r w:rsidR="003A6600">
        <w:rPr>
          <w:rFonts w:ascii="Arial" w:hAnsi="Arial" w:cs="Arial"/>
          <w:b/>
        </w:rPr>
        <w:tab/>
        <w:t xml:space="preserve">        AÑO LECTIVO 2022</w:t>
      </w:r>
    </w:p>
    <w:p w14:paraId="54955DAF" w14:textId="0137DBBE" w:rsidR="003A6600" w:rsidRDefault="003A6600" w:rsidP="004F6701">
      <w:pPr>
        <w:rPr>
          <w:rFonts w:ascii="Arial" w:hAnsi="Arial" w:cs="Arial"/>
          <w:b/>
        </w:rPr>
      </w:pPr>
    </w:p>
    <w:p w14:paraId="56F5C158" w14:textId="0B78A3C3" w:rsidR="003A6600" w:rsidRDefault="003A6600" w:rsidP="003A6600">
      <w:pPr>
        <w:jc w:val="center"/>
        <w:rPr>
          <w:rFonts w:ascii="Arial" w:hAnsi="Arial" w:cs="Arial"/>
          <w:b/>
        </w:rPr>
      </w:pPr>
      <w:r>
        <w:rPr>
          <w:rFonts w:ascii="Arial" w:hAnsi="Arial" w:cs="Arial"/>
          <w:b/>
        </w:rPr>
        <w:t>UNIDAD ACADÉMICA: FACULTAD DE CIENCIAS JURÍDICAS</w:t>
      </w:r>
    </w:p>
    <w:p w14:paraId="2E2F2AF6" w14:textId="628FDEE8" w:rsidR="003A6600" w:rsidRDefault="003A6600" w:rsidP="004F6701">
      <w:pPr>
        <w:rPr>
          <w:rFonts w:ascii="Arial" w:hAnsi="Arial" w:cs="Arial"/>
          <w:b/>
        </w:rPr>
      </w:pPr>
    </w:p>
    <w:tbl>
      <w:tblPr>
        <w:tblStyle w:val="Tablaconcuadrcula"/>
        <w:tblW w:w="0" w:type="auto"/>
        <w:tblLook w:val="04A0" w:firstRow="1" w:lastRow="0" w:firstColumn="1" w:lastColumn="0" w:noHBand="0" w:noVBand="1"/>
      </w:tblPr>
      <w:tblGrid>
        <w:gridCol w:w="1600"/>
        <w:gridCol w:w="551"/>
        <w:gridCol w:w="1280"/>
        <w:gridCol w:w="1405"/>
        <w:gridCol w:w="1778"/>
        <w:gridCol w:w="1874"/>
      </w:tblGrid>
      <w:tr w:rsidR="003A6600" w14:paraId="3972F835" w14:textId="46B0B529" w:rsidTr="003A6600">
        <w:tc>
          <w:tcPr>
            <w:tcW w:w="1600" w:type="dxa"/>
          </w:tcPr>
          <w:p w14:paraId="6A78DAE8" w14:textId="726C8EFF" w:rsidR="003A6600" w:rsidRDefault="003A6600" w:rsidP="004F6701">
            <w:pPr>
              <w:rPr>
                <w:rFonts w:ascii="Arial" w:hAnsi="Arial" w:cs="Arial"/>
                <w:b/>
              </w:rPr>
            </w:pPr>
            <w:r>
              <w:rPr>
                <w:rFonts w:ascii="Arial" w:hAnsi="Arial" w:cs="Arial"/>
                <w:b/>
              </w:rPr>
              <w:t>CARRERA</w:t>
            </w:r>
          </w:p>
        </w:tc>
        <w:tc>
          <w:tcPr>
            <w:tcW w:w="6888" w:type="dxa"/>
            <w:gridSpan w:val="5"/>
          </w:tcPr>
          <w:p w14:paraId="0422CD60" w14:textId="77777777" w:rsidR="003A6600" w:rsidRDefault="003A6600" w:rsidP="003A6600">
            <w:pPr>
              <w:rPr>
                <w:rFonts w:ascii="Arial" w:hAnsi="Arial" w:cs="Arial"/>
                <w:b/>
              </w:rPr>
            </w:pPr>
          </w:p>
        </w:tc>
      </w:tr>
      <w:tr w:rsidR="003A6600" w14:paraId="0BE923B9" w14:textId="49954839" w:rsidTr="00242D2A">
        <w:tc>
          <w:tcPr>
            <w:tcW w:w="2151" w:type="dxa"/>
            <w:gridSpan w:val="2"/>
            <w:vMerge w:val="restart"/>
          </w:tcPr>
          <w:p w14:paraId="0AA8E1BF" w14:textId="68BEAB61" w:rsidR="003A6600" w:rsidRDefault="00242D2A" w:rsidP="004F6701">
            <w:pPr>
              <w:rPr>
                <w:rFonts w:ascii="Arial" w:hAnsi="Arial" w:cs="Arial"/>
                <w:b/>
              </w:rPr>
            </w:pPr>
            <w:r>
              <w:rPr>
                <w:rFonts w:ascii="Arial" w:hAnsi="Arial" w:cs="Arial"/>
                <w:b/>
              </w:rPr>
              <w:t>CÁTEDRA: Deontología</w:t>
            </w:r>
          </w:p>
        </w:tc>
        <w:tc>
          <w:tcPr>
            <w:tcW w:w="1280" w:type="dxa"/>
            <w:vAlign w:val="center"/>
          </w:tcPr>
          <w:p w14:paraId="1D318C30" w14:textId="336E4E39" w:rsidR="003A6600" w:rsidRDefault="00242D2A" w:rsidP="00242D2A">
            <w:pPr>
              <w:jc w:val="center"/>
              <w:rPr>
                <w:rFonts w:ascii="Arial" w:hAnsi="Arial" w:cs="Arial"/>
                <w:b/>
              </w:rPr>
            </w:pPr>
            <w:r>
              <w:rPr>
                <w:rFonts w:ascii="Arial" w:hAnsi="Arial" w:cs="Arial"/>
                <w:b/>
              </w:rPr>
              <w:t>Año</w:t>
            </w:r>
          </w:p>
        </w:tc>
        <w:tc>
          <w:tcPr>
            <w:tcW w:w="1405" w:type="dxa"/>
            <w:vAlign w:val="center"/>
          </w:tcPr>
          <w:p w14:paraId="52E739BA" w14:textId="541E8A64" w:rsidR="003A6600" w:rsidRDefault="00242D2A" w:rsidP="00242D2A">
            <w:pPr>
              <w:jc w:val="center"/>
              <w:rPr>
                <w:rFonts w:ascii="Arial" w:hAnsi="Arial" w:cs="Arial"/>
                <w:b/>
              </w:rPr>
            </w:pPr>
            <w:r>
              <w:rPr>
                <w:rFonts w:ascii="Arial" w:hAnsi="Arial" w:cs="Arial"/>
                <w:b/>
              </w:rPr>
              <w:t>Régimen</w:t>
            </w:r>
          </w:p>
        </w:tc>
        <w:tc>
          <w:tcPr>
            <w:tcW w:w="1778" w:type="dxa"/>
            <w:vAlign w:val="center"/>
          </w:tcPr>
          <w:p w14:paraId="00FC6BE9" w14:textId="3FC8873C" w:rsidR="003A6600" w:rsidRDefault="00242D2A" w:rsidP="00242D2A">
            <w:pPr>
              <w:jc w:val="center"/>
              <w:rPr>
                <w:rFonts w:ascii="Arial" w:hAnsi="Arial" w:cs="Arial"/>
                <w:b/>
              </w:rPr>
            </w:pPr>
            <w:r>
              <w:rPr>
                <w:rFonts w:ascii="Arial" w:hAnsi="Arial" w:cs="Arial"/>
                <w:b/>
              </w:rPr>
              <w:t>Plan</w:t>
            </w:r>
          </w:p>
        </w:tc>
        <w:tc>
          <w:tcPr>
            <w:tcW w:w="1874" w:type="dxa"/>
            <w:vAlign w:val="center"/>
          </w:tcPr>
          <w:p w14:paraId="7F0088DF" w14:textId="4A7C1300" w:rsidR="003A6600" w:rsidRDefault="00242D2A" w:rsidP="00242D2A">
            <w:pPr>
              <w:jc w:val="center"/>
              <w:rPr>
                <w:rFonts w:ascii="Arial" w:hAnsi="Arial" w:cs="Arial"/>
                <w:b/>
              </w:rPr>
            </w:pPr>
            <w:r>
              <w:rPr>
                <w:rFonts w:ascii="Arial" w:hAnsi="Arial" w:cs="Arial"/>
                <w:b/>
              </w:rPr>
              <w:t>Crédito</w:t>
            </w:r>
          </w:p>
        </w:tc>
      </w:tr>
      <w:tr w:rsidR="003A6600" w14:paraId="0E4EC76C" w14:textId="12F66467" w:rsidTr="00481CB3">
        <w:tc>
          <w:tcPr>
            <w:tcW w:w="2151" w:type="dxa"/>
            <w:gridSpan w:val="2"/>
            <w:vMerge/>
          </w:tcPr>
          <w:p w14:paraId="0A0C20B0" w14:textId="77777777" w:rsidR="003A6600" w:rsidRDefault="003A6600" w:rsidP="004F6701">
            <w:pPr>
              <w:rPr>
                <w:rFonts w:ascii="Arial" w:hAnsi="Arial" w:cs="Arial"/>
                <w:b/>
              </w:rPr>
            </w:pPr>
          </w:p>
        </w:tc>
        <w:tc>
          <w:tcPr>
            <w:tcW w:w="1280" w:type="dxa"/>
          </w:tcPr>
          <w:p w14:paraId="3C8EB05D" w14:textId="55B4A88F" w:rsidR="003A6600" w:rsidRDefault="00B07ED6" w:rsidP="004F6701">
            <w:pPr>
              <w:rPr>
                <w:rFonts w:ascii="Arial" w:hAnsi="Arial" w:cs="Arial"/>
                <w:b/>
              </w:rPr>
            </w:pPr>
            <w:r>
              <w:rPr>
                <w:rFonts w:ascii="Arial" w:hAnsi="Arial" w:cs="Arial"/>
                <w:b/>
              </w:rPr>
              <w:t>2022</w:t>
            </w:r>
          </w:p>
        </w:tc>
        <w:tc>
          <w:tcPr>
            <w:tcW w:w="1405" w:type="dxa"/>
          </w:tcPr>
          <w:p w14:paraId="034E0B3D" w14:textId="51CA52A1" w:rsidR="003A6600" w:rsidRDefault="003A6600" w:rsidP="004F6701">
            <w:pPr>
              <w:rPr>
                <w:rFonts w:ascii="Arial" w:hAnsi="Arial" w:cs="Arial"/>
                <w:b/>
              </w:rPr>
            </w:pPr>
          </w:p>
        </w:tc>
        <w:tc>
          <w:tcPr>
            <w:tcW w:w="1778" w:type="dxa"/>
          </w:tcPr>
          <w:p w14:paraId="3B82201A" w14:textId="77777777" w:rsidR="003A6600" w:rsidRDefault="003A6600" w:rsidP="004F6701">
            <w:pPr>
              <w:rPr>
                <w:rFonts w:ascii="Arial" w:hAnsi="Arial" w:cs="Arial"/>
                <w:b/>
              </w:rPr>
            </w:pPr>
          </w:p>
        </w:tc>
        <w:tc>
          <w:tcPr>
            <w:tcW w:w="1874" w:type="dxa"/>
          </w:tcPr>
          <w:p w14:paraId="117691B9" w14:textId="74B41477" w:rsidR="003A6600" w:rsidRDefault="003A6600" w:rsidP="004F6701">
            <w:pPr>
              <w:rPr>
                <w:rFonts w:ascii="Arial" w:hAnsi="Arial" w:cs="Arial"/>
                <w:b/>
              </w:rPr>
            </w:pPr>
          </w:p>
        </w:tc>
      </w:tr>
    </w:tbl>
    <w:p w14:paraId="44674552" w14:textId="48DB28DD" w:rsidR="003A6600" w:rsidRDefault="003A6600" w:rsidP="004F6701">
      <w:pPr>
        <w:rPr>
          <w:rFonts w:ascii="Arial" w:hAnsi="Arial" w:cs="Arial"/>
          <w:b/>
        </w:rPr>
      </w:pPr>
    </w:p>
    <w:p w14:paraId="1ABB8A78" w14:textId="020A9EB3" w:rsidR="003A6600" w:rsidRDefault="00242D2A" w:rsidP="004F6701">
      <w:pPr>
        <w:rPr>
          <w:rFonts w:ascii="Arial" w:hAnsi="Arial" w:cs="Arial"/>
          <w:b/>
        </w:rPr>
      </w:pPr>
      <w:r>
        <w:rPr>
          <w:rFonts w:ascii="Arial" w:hAnsi="Arial" w:cs="Arial"/>
          <w:b/>
        </w:rPr>
        <w:t>EQUIPO DOCENTE</w:t>
      </w:r>
    </w:p>
    <w:p w14:paraId="6C76F857" w14:textId="64267A53" w:rsidR="00242D2A" w:rsidRDefault="00242D2A" w:rsidP="004F6701">
      <w:pPr>
        <w:rPr>
          <w:rFonts w:ascii="Arial" w:hAnsi="Arial" w:cs="Arial"/>
          <w:b/>
        </w:rPr>
      </w:pPr>
    </w:p>
    <w:tbl>
      <w:tblPr>
        <w:tblStyle w:val="Tablaconcuadrcula"/>
        <w:tblW w:w="0" w:type="auto"/>
        <w:tblLook w:val="04A0" w:firstRow="1" w:lastRow="0" w:firstColumn="1" w:lastColumn="0" w:noHBand="0" w:noVBand="1"/>
      </w:tblPr>
      <w:tblGrid>
        <w:gridCol w:w="8488"/>
      </w:tblGrid>
      <w:tr w:rsidR="00242D2A" w14:paraId="4AE29C06" w14:textId="77777777" w:rsidTr="00242D2A">
        <w:tc>
          <w:tcPr>
            <w:tcW w:w="8488" w:type="dxa"/>
          </w:tcPr>
          <w:p w14:paraId="7EEFA6E5" w14:textId="69E012CD" w:rsidR="00242D2A" w:rsidRDefault="00242D2A" w:rsidP="004F6701">
            <w:pPr>
              <w:rPr>
                <w:rFonts w:ascii="Arial" w:hAnsi="Arial" w:cs="Arial"/>
                <w:b/>
              </w:rPr>
            </w:pPr>
            <w:r>
              <w:rPr>
                <w:rFonts w:ascii="Arial" w:hAnsi="Arial" w:cs="Arial"/>
                <w:b/>
              </w:rPr>
              <w:t>DR. CARLOS DANIEL LASA</w:t>
            </w:r>
          </w:p>
        </w:tc>
      </w:tr>
    </w:tbl>
    <w:p w14:paraId="332F9DA4" w14:textId="77777777" w:rsidR="00242D2A" w:rsidRDefault="00242D2A" w:rsidP="004F6701">
      <w:pPr>
        <w:rPr>
          <w:rFonts w:ascii="Arial" w:hAnsi="Arial" w:cs="Arial"/>
          <w:b/>
        </w:rPr>
      </w:pPr>
    </w:p>
    <w:p w14:paraId="7A900476" w14:textId="77777777" w:rsidR="00064C35" w:rsidRPr="00064C35" w:rsidRDefault="00064C35" w:rsidP="00242D2A">
      <w:pPr>
        <w:spacing w:line="360" w:lineRule="auto"/>
        <w:jc w:val="both"/>
        <w:rPr>
          <w:rFonts w:ascii="Arial" w:hAnsi="Arial" w:cs="Arial"/>
          <w:b/>
          <w:bCs/>
        </w:rPr>
      </w:pPr>
    </w:p>
    <w:p w14:paraId="4BC77F63" w14:textId="5B81F627" w:rsidR="000337CD" w:rsidRPr="00064C35" w:rsidRDefault="000337CD" w:rsidP="00852BAB">
      <w:pPr>
        <w:spacing w:line="360" w:lineRule="auto"/>
        <w:ind w:hanging="2"/>
        <w:jc w:val="both"/>
        <w:rPr>
          <w:rFonts w:ascii="Arial" w:hAnsi="Arial" w:cs="Arial"/>
          <w:b/>
          <w:bCs/>
        </w:rPr>
      </w:pPr>
      <w:r w:rsidRPr="00064C35">
        <w:rPr>
          <w:rFonts w:ascii="Arial" w:hAnsi="Arial" w:cs="Arial"/>
          <w:b/>
          <w:bCs/>
        </w:rPr>
        <w:t>F</w:t>
      </w:r>
      <w:r w:rsidR="004F6701">
        <w:rPr>
          <w:rFonts w:ascii="Arial" w:hAnsi="Arial" w:cs="Arial"/>
          <w:b/>
          <w:bCs/>
        </w:rPr>
        <w:t>UNDAME</w:t>
      </w:r>
      <w:r w:rsidR="00242D2A">
        <w:rPr>
          <w:rFonts w:ascii="Arial" w:hAnsi="Arial" w:cs="Arial"/>
          <w:b/>
          <w:bCs/>
        </w:rPr>
        <w:t>NTOS DE LA CÁTEDRA</w:t>
      </w:r>
    </w:p>
    <w:p w14:paraId="3F6ECE3C" w14:textId="77777777" w:rsidR="000337CD" w:rsidRPr="00064C35" w:rsidRDefault="000337CD" w:rsidP="00852BAB">
      <w:pPr>
        <w:spacing w:line="360" w:lineRule="auto"/>
        <w:ind w:hanging="2"/>
        <w:jc w:val="both"/>
        <w:rPr>
          <w:rFonts w:ascii="Arial" w:hAnsi="Arial" w:cs="Arial"/>
          <w:b/>
          <w:bCs/>
        </w:rPr>
      </w:pPr>
    </w:p>
    <w:p w14:paraId="18EAA266" w14:textId="485D51D7" w:rsidR="000337CD" w:rsidRPr="00064C35" w:rsidRDefault="000337CD" w:rsidP="00852BAB">
      <w:pPr>
        <w:spacing w:line="360" w:lineRule="auto"/>
        <w:ind w:left="-2" w:firstLineChars="295" w:firstLine="708"/>
        <w:jc w:val="both"/>
        <w:rPr>
          <w:rFonts w:ascii="Arial" w:hAnsi="Arial" w:cs="Arial"/>
        </w:rPr>
      </w:pPr>
      <w:r w:rsidRPr="00064C35">
        <w:rPr>
          <w:rFonts w:ascii="Arial" w:hAnsi="Arial" w:cs="Arial"/>
        </w:rPr>
        <w:t>La ética se ocupa de determinar la bondad o maldad de la</w:t>
      </w:r>
      <w:r w:rsidR="00852BAB" w:rsidRPr="00064C35">
        <w:rPr>
          <w:rFonts w:ascii="Arial" w:hAnsi="Arial" w:cs="Arial"/>
        </w:rPr>
        <w:t>s</w:t>
      </w:r>
      <w:r w:rsidRPr="00064C35">
        <w:rPr>
          <w:rFonts w:ascii="Arial" w:hAnsi="Arial" w:cs="Arial"/>
        </w:rPr>
        <w:t xml:space="preserve"> acci</w:t>
      </w:r>
      <w:r w:rsidR="00852BAB" w:rsidRPr="00064C35">
        <w:rPr>
          <w:rFonts w:ascii="Arial" w:hAnsi="Arial" w:cs="Arial"/>
        </w:rPr>
        <w:t>ones</w:t>
      </w:r>
      <w:r w:rsidRPr="00064C35">
        <w:rPr>
          <w:rFonts w:ascii="Arial" w:hAnsi="Arial" w:cs="Arial"/>
        </w:rPr>
        <w:t xml:space="preserve"> libre</w:t>
      </w:r>
      <w:r w:rsidR="00852BAB" w:rsidRPr="00064C35">
        <w:rPr>
          <w:rFonts w:ascii="Arial" w:hAnsi="Arial" w:cs="Arial"/>
        </w:rPr>
        <w:t>s</w:t>
      </w:r>
      <w:r w:rsidRPr="00064C35">
        <w:rPr>
          <w:rFonts w:ascii="Arial" w:hAnsi="Arial" w:cs="Arial"/>
        </w:rPr>
        <w:t xml:space="preserve"> del hombre. Ahora bien, para determinar </w:t>
      </w:r>
      <w:r w:rsidR="00852BAB" w:rsidRPr="00064C35">
        <w:rPr>
          <w:rFonts w:ascii="Arial" w:hAnsi="Arial" w:cs="Arial"/>
        </w:rPr>
        <w:t>esta</w:t>
      </w:r>
      <w:r w:rsidRPr="00064C35">
        <w:rPr>
          <w:rFonts w:ascii="Arial" w:hAnsi="Arial" w:cs="Arial"/>
        </w:rPr>
        <w:t xml:space="preserve"> bondad o maldad de</w:t>
      </w:r>
      <w:r w:rsidR="00852BAB" w:rsidRPr="00064C35">
        <w:rPr>
          <w:rFonts w:ascii="Arial" w:hAnsi="Arial" w:cs="Arial"/>
        </w:rPr>
        <w:t>l</w:t>
      </w:r>
      <w:r w:rsidRPr="00064C35">
        <w:rPr>
          <w:rFonts w:ascii="Arial" w:hAnsi="Arial" w:cs="Arial"/>
        </w:rPr>
        <w:t xml:space="preserve"> acto humano es menester conocer cuál es naturaleza del hombre y cuáles son los fines que se siguen de la misma. </w:t>
      </w:r>
      <w:r w:rsidR="00852BAB" w:rsidRPr="00064C35">
        <w:rPr>
          <w:rFonts w:ascii="Arial" w:hAnsi="Arial" w:cs="Arial"/>
        </w:rPr>
        <w:t>A su vez</w:t>
      </w:r>
      <w:r w:rsidRPr="00064C35">
        <w:rPr>
          <w:rFonts w:ascii="Arial" w:hAnsi="Arial" w:cs="Arial"/>
        </w:rPr>
        <w:t>, la visión de la naturaleza y de los fines propios del hombre depende</w:t>
      </w:r>
      <w:r w:rsidR="001756C7" w:rsidRPr="00064C35">
        <w:rPr>
          <w:rFonts w:ascii="Arial" w:hAnsi="Arial" w:cs="Arial"/>
        </w:rPr>
        <w:t>n</w:t>
      </w:r>
      <w:r w:rsidR="00852BAB" w:rsidRPr="00064C35">
        <w:rPr>
          <w:rFonts w:ascii="Arial" w:hAnsi="Arial" w:cs="Arial"/>
        </w:rPr>
        <w:t xml:space="preserve"> </w:t>
      </w:r>
      <w:r w:rsidRPr="00064C35">
        <w:rPr>
          <w:rFonts w:ascii="Arial" w:hAnsi="Arial" w:cs="Arial"/>
        </w:rPr>
        <w:t xml:space="preserve">de una </w:t>
      </w:r>
      <w:r w:rsidR="00852BAB" w:rsidRPr="00064C35">
        <w:rPr>
          <w:rFonts w:ascii="Arial" w:hAnsi="Arial" w:cs="Arial"/>
        </w:rPr>
        <w:t>perspectiva</w:t>
      </w:r>
      <w:r w:rsidRPr="00064C35">
        <w:rPr>
          <w:rFonts w:ascii="Arial" w:hAnsi="Arial" w:cs="Arial"/>
        </w:rPr>
        <w:t xml:space="preserve"> global de lo real, </w:t>
      </w:r>
      <w:r w:rsidR="00852BAB" w:rsidRPr="00064C35">
        <w:rPr>
          <w:rFonts w:ascii="Arial" w:hAnsi="Arial" w:cs="Arial"/>
        </w:rPr>
        <w:t xml:space="preserve">es decir, </w:t>
      </w:r>
      <w:r w:rsidRPr="00064C35">
        <w:rPr>
          <w:rFonts w:ascii="Arial" w:hAnsi="Arial" w:cs="Arial"/>
        </w:rPr>
        <w:t xml:space="preserve">de la respuesta dada a aquella pregunta </w:t>
      </w:r>
      <w:r w:rsidR="00852BAB" w:rsidRPr="00064C35">
        <w:rPr>
          <w:rFonts w:ascii="Arial" w:hAnsi="Arial" w:cs="Arial"/>
        </w:rPr>
        <w:t>fundamental</w:t>
      </w:r>
      <w:r w:rsidRPr="00064C35">
        <w:rPr>
          <w:rFonts w:ascii="Arial" w:hAnsi="Arial" w:cs="Arial"/>
        </w:rPr>
        <w:t xml:space="preserve"> del pensamiento humano: </w:t>
      </w:r>
      <w:r w:rsidR="00852BAB" w:rsidRPr="00064C35">
        <w:rPr>
          <w:rFonts w:ascii="Arial" w:hAnsi="Arial" w:cs="Arial"/>
        </w:rPr>
        <w:t>¿cuál es la unidad</w:t>
      </w:r>
      <w:r w:rsidRPr="00064C35">
        <w:rPr>
          <w:rFonts w:ascii="Arial" w:hAnsi="Arial" w:cs="Arial"/>
        </w:rPr>
        <w:t xml:space="preserve"> </w:t>
      </w:r>
      <w:r w:rsidR="00852BAB" w:rsidRPr="00064C35">
        <w:rPr>
          <w:rFonts w:ascii="Arial" w:hAnsi="Arial" w:cs="Arial"/>
        </w:rPr>
        <w:t>que aglutina a toda la multiplicidad?</w:t>
      </w:r>
      <w:r w:rsidRPr="00064C35">
        <w:rPr>
          <w:rFonts w:ascii="Arial" w:hAnsi="Arial" w:cs="Arial"/>
        </w:rPr>
        <w:t xml:space="preserve"> Teniendo en cuenta lo afirmado, se </w:t>
      </w:r>
      <w:r w:rsidR="00767CE6">
        <w:rPr>
          <w:rFonts w:ascii="Arial" w:hAnsi="Arial" w:cs="Arial"/>
        </w:rPr>
        <w:t>ofrecerá</w:t>
      </w:r>
      <w:r w:rsidR="00852BAB" w:rsidRPr="00064C35">
        <w:rPr>
          <w:rFonts w:ascii="Arial" w:hAnsi="Arial" w:cs="Arial"/>
        </w:rPr>
        <w:t xml:space="preserve"> </w:t>
      </w:r>
      <w:r w:rsidRPr="00064C35">
        <w:rPr>
          <w:rFonts w:ascii="Arial" w:hAnsi="Arial" w:cs="Arial"/>
        </w:rPr>
        <w:t xml:space="preserve">una visión histórico-sistemática </w:t>
      </w:r>
      <w:r w:rsidR="00852BAB" w:rsidRPr="00064C35">
        <w:rPr>
          <w:rFonts w:ascii="Arial" w:hAnsi="Arial" w:cs="Arial"/>
        </w:rPr>
        <w:t xml:space="preserve">no solo </w:t>
      </w:r>
      <w:r w:rsidRPr="00064C35">
        <w:rPr>
          <w:rFonts w:ascii="Arial" w:hAnsi="Arial" w:cs="Arial"/>
        </w:rPr>
        <w:t xml:space="preserve">del problema del ser, </w:t>
      </w:r>
      <w:r w:rsidR="00852BAB" w:rsidRPr="00064C35">
        <w:rPr>
          <w:rFonts w:ascii="Arial" w:hAnsi="Arial" w:cs="Arial"/>
        </w:rPr>
        <w:t>sino también de</w:t>
      </w:r>
      <w:r w:rsidR="004F6701">
        <w:rPr>
          <w:rFonts w:ascii="Arial" w:hAnsi="Arial" w:cs="Arial"/>
        </w:rPr>
        <w:t xml:space="preserve"> la cuestión </w:t>
      </w:r>
      <w:r w:rsidR="00852BAB" w:rsidRPr="00064C35">
        <w:rPr>
          <w:rFonts w:ascii="Arial" w:hAnsi="Arial" w:cs="Arial"/>
        </w:rPr>
        <w:t>antropológic</w:t>
      </w:r>
      <w:r w:rsidR="004F6701">
        <w:rPr>
          <w:rFonts w:ascii="Arial" w:hAnsi="Arial" w:cs="Arial"/>
        </w:rPr>
        <w:t>a</w:t>
      </w:r>
      <w:r w:rsidR="00852BAB" w:rsidRPr="00064C35">
        <w:rPr>
          <w:rFonts w:ascii="Arial" w:hAnsi="Arial" w:cs="Arial"/>
        </w:rPr>
        <w:t>. Finalmente,</w:t>
      </w:r>
      <w:r w:rsidRPr="00064C35">
        <w:rPr>
          <w:rFonts w:ascii="Arial" w:hAnsi="Arial" w:cs="Arial"/>
        </w:rPr>
        <w:t xml:space="preserve"> se </w:t>
      </w:r>
      <w:r w:rsidR="00170AA8" w:rsidRPr="00064C35">
        <w:rPr>
          <w:rFonts w:ascii="Arial" w:hAnsi="Arial" w:cs="Arial"/>
        </w:rPr>
        <w:t>presentará</w:t>
      </w:r>
      <w:r w:rsidRPr="00064C35">
        <w:rPr>
          <w:rFonts w:ascii="Arial" w:hAnsi="Arial" w:cs="Arial"/>
        </w:rPr>
        <w:t xml:space="preserve"> </w:t>
      </w:r>
      <w:r w:rsidR="00852BAB" w:rsidRPr="00064C35">
        <w:rPr>
          <w:rFonts w:ascii="Arial" w:hAnsi="Arial" w:cs="Arial"/>
        </w:rPr>
        <w:t>la postura</w:t>
      </w:r>
      <w:r w:rsidRPr="00064C35">
        <w:rPr>
          <w:rFonts w:ascii="Arial" w:hAnsi="Arial" w:cs="Arial"/>
        </w:rPr>
        <w:t xml:space="preserve"> ética </w:t>
      </w:r>
      <w:r w:rsidR="00170AA8" w:rsidRPr="00064C35">
        <w:rPr>
          <w:rFonts w:ascii="Arial" w:hAnsi="Arial" w:cs="Arial"/>
        </w:rPr>
        <w:t>que depende</w:t>
      </w:r>
      <w:r w:rsidR="00852BAB" w:rsidRPr="00064C35">
        <w:rPr>
          <w:rFonts w:ascii="Arial" w:hAnsi="Arial" w:cs="Arial"/>
        </w:rPr>
        <w:t xml:space="preserve"> de</w:t>
      </w:r>
      <w:r w:rsidRPr="00064C35">
        <w:rPr>
          <w:rFonts w:ascii="Arial" w:hAnsi="Arial" w:cs="Arial"/>
        </w:rPr>
        <w:t xml:space="preserve"> una metafísica creacionista.</w:t>
      </w:r>
    </w:p>
    <w:p w14:paraId="7C64EB48" w14:textId="6FFE3662" w:rsidR="000337CD" w:rsidRPr="00064C35" w:rsidRDefault="000337CD" w:rsidP="00852BAB">
      <w:pPr>
        <w:spacing w:line="360" w:lineRule="auto"/>
        <w:ind w:hanging="2"/>
        <w:jc w:val="both"/>
        <w:rPr>
          <w:rFonts w:ascii="Arial" w:hAnsi="Arial" w:cs="Arial"/>
        </w:rPr>
      </w:pPr>
    </w:p>
    <w:p w14:paraId="06795154" w14:textId="30980998" w:rsidR="00170AA8" w:rsidRDefault="00C72FB1" w:rsidP="00852BAB">
      <w:pPr>
        <w:spacing w:line="360" w:lineRule="auto"/>
        <w:ind w:hanging="2"/>
        <w:jc w:val="both"/>
        <w:rPr>
          <w:rFonts w:ascii="Arial" w:hAnsi="Arial" w:cs="Arial"/>
          <w:b/>
          <w:bCs/>
        </w:rPr>
      </w:pPr>
      <w:r w:rsidRPr="00064C35">
        <w:rPr>
          <w:rFonts w:ascii="Arial" w:hAnsi="Arial" w:cs="Arial"/>
          <w:b/>
          <w:bCs/>
        </w:rPr>
        <w:t>O</w:t>
      </w:r>
      <w:r w:rsidR="004F6701">
        <w:rPr>
          <w:rFonts w:ascii="Arial" w:hAnsi="Arial" w:cs="Arial"/>
          <w:b/>
          <w:bCs/>
        </w:rPr>
        <w:t>BJETIVOS</w:t>
      </w:r>
    </w:p>
    <w:p w14:paraId="6700D24F" w14:textId="77777777" w:rsidR="004F6701" w:rsidRPr="000778CF" w:rsidRDefault="004F6701" w:rsidP="00852BAB">
      <w:pPr>
        <w:spacing w:line="360" w:lineRule="auto"/>
        <w:ind w:hanging="2"/>
        <w:jc w:val="both"/>
        <w:rPr>
          <w:rFonts w:ascii="Arial" w:hAnsi="Arial" w:cs="Arial"/>
          <w:b/>
          <w:bCs/>
          <w:sz w:val="16"/>
          <w:szCs w:val="16"/>
        </w:rPr>
      </w:pPr>
    </w:p>
    <w:p w14:paraId="46A32D41" w14:textId="2FB130A3" w:rsidR="000337CD" w:rsidRPr="00064C35" w:rsidRDefault="00C72FB1" w:rsidP="00852BAB">
      <w:pPr>
        <w:spacing w:line="360" w:lineRule="auto"/>
        <w:ind w:hanging="2"/>
        <w:jc w:val="both"/>
        <w:rPr>
          <w:rFonts w:ascii="Arial" w:hAnsi="Arial" w:cs="Arial"/>
          <w:b/>
          <w:bCs/>
        </w:rPr>
      </w:pPr>
      <w:r w:rsidRPr="00064C35">
        <w:rPr>
          <w:rFonts w:ascii="Arial" w:hAnsi="Arial" w:cs="Arial"/>
          <w:b/>
          <w:bCs/>
        </w:rPr>
        <w:t>G</w:t>
      </w:r>
      <w:r w:rsidR="004F6701">
        <w:rPr>
          <w:rFonts w:ascii="Arial" w:hAnsi="Arial" w:cs="Arial"/>
          <w:b/>
          <w:bCs/>
        </w:rPr>
        <w:t>ENERAL</w:t>
      </w:r>
    </w:p>
    <w:p w14:paraId="68E7CBDD" w14:textId="77777777" w:rsidR="00852BAB" w:rsidRPr="00064C35" w:rsidRDefault="00852BAB" w:rsidP="00852BAB">
      <w:pPr>
        <w:spacing w:line="360" w:lineRule="auto"/>
        <w:ind w:hanging="2"/>
        <w:jc w:val="both"/>
        <w:rPr>
          <w:rFonts w:ascii="Arial" w:hAnsi="Arial" w:cs="Arial"/>
          <w:b/>
          <w:bCs/>
        </w:rPr>
      </w:pPr>
    </w:p>
    <w:p w14:paraId="7D0BF971" w14:textId="736E6863" w:rsidR="000337CD" w:rsidRPr="00064C35" w:rsidRDefault="000337CD" w:rsidP="00852BAB">
      <w:pPr>
        <w:pStyle w:val="Prrafodelista"/>
        <w:numPr>
          <w:ilvl w:val="0"/>
          <w:numId w:val="1"/>
        </w:numPr>
        <w:spacing w:line="360" w:lineRule="auto"/>
        <w:jc w:val="both"/>
        <w:rPr>
          <w:rFonts w:ascii="Arial" w:hAnsi="Arial" w:cs="Arial"/>
        </w:rPr>
      </w:pPr>
      <w:r w:rsidRPr="00064C35">
        <w:rPr>
          <w:rFonts w:ascii="Arial" w:hAnsi="Arial" w:cs="Arial"/>
        </w:rPr>
        <w:t xml:space="preserve">Mostrar </w:t>
      </w:r>
      <w:r w:rsidR="00170AA8" w:rsidRPr="00064C35">
        <w:rPr>
          <w:rFonts w:ascii="Arial" w:hAnsi="Arial" w:cs="Arial"/>
        </w:rPr>
        <w:t xml:space="preserve">y analizar </w:t>
      </w:r>
      <w:r w:rsidRPr="00064C35">
        <w:rPr>
          <w:rFonts w:ascii="Arial" w:hAnsi="Arial" w:cs="Arial"/>
        </w:rPr>
        <w:t>los presupuestos filosóficos de la ética</w:t>
      </w:r>
    </w:p>
    <w:p w14:paraId="4F6D544B" w14:textId="77777777" w:rsidR="000337CD" w:rsidRPr="00064C35" w:rsidRDefault="000337CD" w:rsidP="00852BAB">
      <w:pPr>
        <w:spacing w:line="360" w:lineRule="auto"/>
        <w:jc w:val="both"/>
        <w:rPr>
          <w:rFonts w:ascii="Arial" w:hAnsi="Arial" w:cs="Arial"/>
        </w:rPr>
      </w:pPr>
    </w:p>
    <w:p w14:paraId="30479EFC" w14:textId="57E3C8EA" w:rsidR="000337CD" w:rsidRPr="00064C35" w:rsidRDefault="00C72FB1" w:rsidP="00852BAB">
      <w:pPr>
        <w:spacing w:line="360" w:lineRule="auto"/>
        <w:jc w:val="both"/>
        <w:rPr>
          <w:rFonts w:ascii="Arial" w:hAnsi="Arial" w:cs="Arial"/>
          <w:b/>
          <w:bCs/>
        </w:rPr>
      </w:pPr>
      <w:r w:rsidRPr="00064C35">
        <w:rPr>
          <w:rFonts w:ascii="Arial" w:hAnsi="Arial" w:cs="Arial"/>
          <w:b/>
          <w:bCs/>
        </w:rPr>
        <w:t>E</w:t>
      </w:r>
      <w:r w:rsidR="004F6701">
        <w:rPr>
          <w:rFonts w:ascii="Arial" w:hAnsi="Arial" w:cs="Arial"/>
          <w:b/>
          <w:bCs/>
        </w:rPr>
        <w:t>SPECÍFICOS</w:t>
      </w:r>
    </w:p>
    <w:p w14:paraId="435ACDC7" w14:textId="77777777" w:rsidR="00852BAB" w:rsidRPr="00064C35" w:rsidRDefault="00852BAB" w:rsidP="00852BAB">
      <w:pPr>
        <w:spacing w:line="360" w:lineRule="auto"/>
        <w:jc w:val="both"/>
        <w:rPr>
          <w:rFonts w:ascii="Arial" w:hAnsi="Arial" w:cs="Arial"/>
          <w:b/>
          <w:bCs/>
        </w:rPr>
      </w:pPr>
    </w:p>
    <w:p w14:paraId="1481DF57" w14:textId="7B904C68" w:rsidR="00852BAB" w:rsidRPr="00064C35" w:rsidRDefault="000337CD" w:rsidP="00852BAB">
      <w:pPr>
        <w:pStyle w:val="Prrafodelista"/>
        <w:numPr>
          <w:ilvl w:val="0"/>
          <w:numId w:val="1"/>
        </w:numPr>
        <w:spacing w:line="360" w:lineRule="auto"/>
        <w:jc w:val="both"/>
        <w:rPr>
          <w:rFonts w:ascii="Arial" w:hAnsi="Arial" w:cs="Arial"/>
        </w:rPr>
      </w:pPr>
      <w:r w:rsidRPr="00064C35">
        <w:rPr>
          <w:rFonts w:ascii="Arial" w:hAnsi="Arial" w:cs="Arial"/>
        </w:rPr>
        <w:t>Ofrecer un</w:t>
      </w:r>
      <w:r w:rsidR="00170AA8" w:rsidRPr="00064C35">
        <w:rPr>
          <w:rFonts w:ascii="Arial" w:hAnsi="Arial" w:cs="Arial"/>
        </w:rPr>
        <w:t xml:space="preserve"> recorrido </w:t>
      </w:r>
      <w:r w:rsidRPr="00064C35">
        <w:rPr>
          <w:rFonts w:ascii="Arial" w:hAnsi="Arial" w:cs="Arial"/>
        </w:rPr>
        <w:t>histórico-s</w:t>
      </w:r>
      <w:r w:rsidR="00852BAB" w:rsidRPr="00064C35">
        <w:rPr>
          <w:rFonts w:ascii="Arial" w:hAnsi="Arial" w:cs="Arial"/>
        </w:rPr>
        <w:t>istemátic</w:t>
      </w:r>
      <w:r w:rsidR="00170AA8" w:rsidRPr="00064C35">
        <w:rPr>
          <w:rFonts w:ascii="Arial" w:hAnsi="Arial" w:cs="Arial"/>
        </w:rPr>
        <w:t>o</w:t>
      </w:r>
      <w:r w:rsidR="00852BAB" w:rsidRPr="00064C35">
        <w:rPr>
          <w:rFonts w:ascii="Arial" w:hAnsi="Arial" w:cs="Arial"/>
        </w:rPr>
        <w:t xml:space="preserve"> del problema del ser</w:t>
      </w:r>
    </w:p>
    <w:p w14:paraId="25441177" w14:textId="77AD6376" w:rsidR="000337CD" w:rsidRPr="00064C35" w:rsidRDefault="00170AA8" w:rsidP="00852BAB">
      <w:pPr>
        <w:pStyle w:val="Prrafodelista"/>
        <w:numPr>
          <w:ilvl w:val="0"/>
          <w:numId w:val="1"/>
        </w:numPr>
        <w:spacing w:line="360" w:lineRule="auto"/>
        <w:jc w:val="both"/>
        <w:rPr>
          <w:rFonts w:ascii="Arial" w:hAnsi="Arial" w:cs="Arial"/>
        </w:rPr>
      </w:pPr>
      <w:r w:rsidRPr="00064C35">
        <w:rPr>
          <w:rFonts w:ascii="Arial" w:hAnsi="Arial" w:cs="Arial"/>
        </w:rPr>
        <w:t>Presentar el</w:t>
      </w:r>
      <w:r w:rsidR="000337CD" w:rsidRPr="00064C35">
        <w:rPr>
          <w:rFonts w:ascii="Arial" w:hAnsi="Arial" w:cs="Arial"/>
        </w:rPr>
        <w:t xml:space="preserve"> </w:t>
      </w:r>
      <w:r w:rsidRPr="00064C35">
        <w:rPr>
          <w:rFonts w:ascii="Arial" w:hAnsi="Arial" w:cs="Arial"/>
        </w:rPr>
        <w:t>enfoque</w:t>
      </w:r>
      <w:r w:rsidR="000337CD" w:rsidRPr="00064C35">
        <w:rPr>
          <w:rFonts w:ascii="Arial" w:hAnsi="Arial" w:cs="Arial"/>
        </w:rPr>
        <w:t xml:space="preserve"> histórico-sist</w:t>
      </w:r>
      <w:r w:rsidR="00852BAB" w:rsidRPr="00064C35">
        <w:rPr>
          <w:rFonts w:ascii="Arial" w:hAnsi="Arial" w:cs="Arial"/>
        </w:rPr>
        <w:t>emátic</w:t>
      </w:r>
      <w:r w:rsidRPr="00064C35">
        <w:rPr>
          <w:rFonts w:ascii="Arial" w:hAnsi="Arial" w:cs="Arial"/>
        </w:rPr>
        <w:t>o</w:t>
      </w:r>
      <w:r w:rsidR="00852BAB" w:rsidRPr="00064C35">
        <w:rPr>
          <w:rFonts w:ascii="Arial" w:hAnsi="Arial" w:cs="Arial"/>
        </w:rPr>
        <w:t xml:space="preserve"> </w:t>
      </w:r>
      <w:r w:rsidRPr="00064C35">
        <w:rPr>
          <w:rFonts w:ascii="Arial" w:hAnsi="Arial" w:cs="Arial"/>
        </w:rPr>
        <w:t>que subyace en la antropología</w:t>
      </w:r>
    </w:p>
    <w:p w14:paraId="48DC4FCB" w14:textId="77777777" w:rsidR="004F6701" w:rsidRPr="00064C35" w:rsidRDefault="004F6701" w:rsidP="00852BAB">
      <w:pPr>
        <w:spacing w:line="360" w:lineRule="auto"/>
        <w:ind w:hanging="2"/>
        <w:rPr>
          <w:rFonts w:ascii="Arial" w:hAnsi="Arial" w:cs="Arial"/>
        </w:rPr>
      </w:pPr>
    </w:p>
    <w:p w14:paraId="7B595E80" w14:textId="589FAAD3" w:rsidR="00761B5C" w:rsidRDefault="005B3417" w:rsidP="00C72FB1">
      <w:pPr>
        <w:spacing w:line="360" w:lineRule="auto"/>
        <w:jc w:val="both"/>
        <w:rPr>
          <w:rFonts w:ascii="Arial" w:hAnsi="Arial" w:cs="Arial"/>
          <w:b/>
          <w:bCs/>
        </w:rPr>
      </w:pPr>
      <w:r w:rsidRPr="00064C35">
        <w:rPr>
          <w:rFonts w:ascii="Arial" w:hAnsi="Arial" w:cs="Arial"/>
          <w:b/>
          <w:bCs/>
        </w:rPr>
        <w:t>UNIDAD I: I</w:t>
      </w:r>
      <w:r w:rsidR="00C72FB1" w:rsidRPr="00064C35">
        <w:rPr>
          <w:rFonts w:ascii="Arial" w:hAnsi="Arial" w:cs="Arial"/>
          <w:b/>
          <w:bCs/>
        </w:rPr>
        <w:t>ntroducción</w:t>
      </w:r>
    </w:p>
    <w:p w14:paraId="00693720" w14:textId="77777777" w:rsidR="004F6701" w:rsidRPr="00064C35" w:rsidRDefault="004F6701" w:rsidP="00C72FB1">
      <w:pPr>
        <w:spacing w:line="360" w:lineRule="auto"/>
        <w:jc w:val="both"/>
        <w:rPr>
          <w:rFonts w:ascii="Arial" w:hAnsi="Arial" w:cs="Arial"/>
          <w:b/>
          <w:bCs/>
        </w:rPr>
      </w:pPr>
    </w:p>
    <w:p w14:paraId="1C91D8F9" w14:textId="0A23F194" w:rsidR="00761B5C" w:rsidRPr="00064C35" w:rsidRDefault="005B3417" w:rsidP="00C72FB1">
      <w:pPr>
        <w:spacing w:line="360" w:lineRule="auto"/>
        <w:jc w:val="both"/>
        <w:rPr>
          <w:rFonts w:ascii="Arial" w:hAnsi="Arial" w:cs="Arial"/>
        </w:rPr>
      </w:pPr>
      <w:r w:rsidRPr="000778CF">
        <w:rPr>
          <w:rFonts w:ascii="Arial" w:hAnsi="Arial" w:cs="Arial"/>
          <w:b/>
        </w:rPr>
        <w:t>1</w:t>
      </w:r>
      <w:r w:rsidRPr="00064C35">
        <w:rPr>
          <w:rFonts w:ascii="Arial" w:hAnsi="Arial" w:cs="Arial"/>
        </w:rPr>
        <w:t>.</w:t>
      </w:r>
      <w:r w:rsidR="00761B5C" w:rsidRPr="00064C35">
        <w:rPr>
          <w:rFonts w:ascii="Arial" w:hAnsi="Arial" w:cs="Arial"/>
        </w:rPr>
        <w:t xml:space="preserve"> </w:t>
      </w:r>
      <w:r w:rsidRPr="00064C35">
        <w:rPr>
          <w:rFonts w:ascii="Arial" w:hAnsi="Arial" w:cs="Arial"/>
        </w:rPr>
        <w:t>Noción de ética, moral y deontología.</w:t>
      </w:r>
      <w:r w:rsidR="00761B5C" w:rsidRPr="00064C35">
        <w:rPr>
          <w:rFonts w:ascii="Arial" w:hAnsi="Arial" w:cs="Arial"/>
        </w:rPr>
        <w:t xml:space="preserve"> </w:t>
      </w:r>
      <w:r w:rsidR="00761B5C" w:rsidRPr="000778CF">
        <w:rPr>
          <w:rFonts w:ascii="Arial" w:hAnsi="Arial" w:cs="Arial"/>
          <w:b/>
        </w:rPr>
        <w:t>2</w:t>
      </w:r>
      <w:r w:rsidR="00761B5C" w:rsidRPr="00064C35">
        <w:rPr>
          <w:rFonts w:ascii="Arial" w:hAnsi="Arial" w:cs="Arial"/>
        </w:rPr>
        <w:t xml:space="preserve">. Naturaleza y objeto de la moral. </w:t>
      </w:r>
      <w:r w:rsidR="00761B5C" w:rsidRPr="000778CF">
        <w:rPr>
          <w:rFonts w:ascii="Arial" w:hAnsi="Arial" w:cs="Arial"/>
          <w:b/>
        </w:rPr>
        <w:t>3</w:t>
      </w:r>
      <w:r w:rsidR="00761B5C" w:rsidRPr="00064C35">
        <w:rPr>
          <w:rFonts w:ascii="Arial" w:hAnsi="Arial" w:cs="Arial"/>
        </w:rPr>
        <w:t xml:space="preserve">. Legitimidad de la moral filosófica. </w:t>
      </w:r>
      <w:r w:rsidR="00761B5C" w:rsidRPr="000778CF">
        <w:rPr>
          <w:rFonts w:ascii="Arial" w:hAnsi="Arial" w:cs="Arial"/>
          <w:b/>
        </w:rPr>
        <w:t>4</w:t>
      </w:r>
      <w:r w:rsidR="00761B5C" w:rsidRPr="00064C35">
        <w:rPr>
          <w:rFonts w:ascii="Arial" w:hAnsi="Arial" w:cs="Arial"/>
        </w:rPr>
        <w:t>. División de la é</w:t>
      </w:r>
      <w:r w:rsidR="004F6701">
        <w:rPr>
          <w:rFonts w:ascii="Arial" w:hAnsi="Arial" w:cs="Arial"/>
        </w:rPr>
        <w:t>tica.</w:t>
      </w:r>
    </w:p>
    <w:p w14:paraId="6D7517F7" w14:textId="77777777" w:rsidR="00761B5C" w:rsidRPr="00064C35" w:rsidRDefault="00761B5C" w:rsidP="00C72FB1">
      <w:pPr>
        <w:spacing w:line="360" w:lineRule="auto"/>
        <w:jc w:val="both"/>
        <w:rPr>
          <w:rFonts w:ascii="Arial" w:hAnsi="Arial" w:cs="Arial"/>
        </w:rPr>
      </w:pPr>
    </w:p>
    <w:p w14:paraId="31B2AC02" w14:textId="5F746B43" w:rsidR="00761B5C" w:rsidRDefault="00761B5C" w:rsidP="00C72FB1">
      <w:pPr>
        <w:spacing w:line="360" w:lineRule="auto"/>
        <w:jc w:val="both"/>
        <w:rPr>
          <w:rFonts w:ascii="Arial" w:hAnsi="Arial" w:cs="Arial"/>
          <w:b/>
          <w:bCs/>
        </w:rPr>
      </w:pPr>
      <w:r w:rsidRPr="00064C35">
        <w:rPr>
          <w:rFonts w:ascii="Arial" w:hAnsi="Arial" w:cs="Arial"/>
          <w:b/>
          <w:bCs/>
        </w:rPr>
        <w:t>UNIDAD II:</w:t>
      </w:r>
      <w:r w:rsidR="00C72FB1" w:rsidRPr="00064C35">
        <w:rPr>
          <w:rFonts w:ascii="Arial" w:hAnsi="Arial" w:cs="Arial"/>
        </w:rPr>
        <w:t xml:space="preserve"> </w:t>
      </w:r>
      <w:r w:rsidRPr="00064C35">
        <w:rPr>
          <w:rFonts w:ascii="Arial" w:hAnsi="Arial" w:cs="Arial"/>
          <w:b/>
          <w:bCs/>
        </w:rPr>
        <w:t>El acto humano en su ser y en su condicionamiento psicológicos</w:t>
      </w:r>
    </w:p>
    <w:p w14:paraId="1043E2BA" w14:textId="77777777" w:rsidR="004F6701" w:rsidRPr="00064C35" w:rsidRDefault="004F6701" w:rsidP="00C72FB1">
      <w:pPr>
        <w:spacing w:line="360" w:lineRule="auto"/>
        <w:jc w:val="both"/>
        <w:rPr>
          <w:rFonts w:ascii="Arial" w:hAnsi="Arial" w:cs="Arial"/>
        </w:rPr>
      </w:pPr>
    </w:p>
    <w:p w14:paraId="3E1D19A1" w14:textId="351A078B" w:rsidR="00F3195E" w:rsidRPr="00064C35" w:rsidRDefault="00C72FB1" w:rsidP="00C72FB1">
      <w:pPr>
        <w:pStyle w:val="Prrafodelista"/>
        <w:spacing w:line="360" w:lineRule="auto"/>
        <w:ind w:left="0"/>
        <w:jc w:val="both"/>
        <w:rPr>
          <w:rFonts w:ascii="Arial" w:hAnsi="Arial" w:cs="Arial"/>
        </w:rPr>
      </w:pPr>
      <w:r w:rsidRPr="000778CF">
        <w:rPr>
          <w:rFonts w:ascii="Arial" w:hAnsi="Arial" w:cs="Arial"/>
          <w:b/>
        </w:rPr>
        <w:t>1</w:t>
      </w:r>
      <w:r w:rsidRPr="00064C35">
        <w:rPr>
          <w:rFonts w:ascii="Arial" w:hAnsi="Arial" w:cs="Arial"/>
        </w:rPr>
        <w:t xml:space="preserve">. </w:t>
      </w:r>
      <w:r w:rsidR="00F3195E" w:rsidRPr="00064C35">
        <w:rPr>
          <w:rFonts w:ascii="Arial" w:hAnsi="Arial" w:cs="Arial"/>
        </w:rPr>
        <w:t xml:space="preserve">El acto humano en su ser psicológico. </w:t>
      </w:r>
      <w:r w:rsidR="00F3195E" w:rsidRPr="000778CF">
        <w:rPr>
          <w:rFonts w:ascii="Arial" w:hAnsi="Arial" w:cs="Arial"/>
          <w:b/>
        </w:rPr>
        <w:t>1.1</w:t>
      </w:r>
      <w:r w:rsidR="00F3195E" w:rsidRPr="00064C35">
        <w:rPr>
          <w:rFonts w:ascii="Arial" w:hAnsi="Arial" w:cs="Arial"/>
        </w:rPr>
        <w:t xml:space="preserve"> Voluntad y libertad. </w:t>
      </w:r>
      <w:r w:rsidR="00F3195E" w:rsidRPr="000778CF">
        <w:rPr>
          <w:rFonts w:ascii="Arial" w:hAnsi="Arial" w:cs="Arial"/>
          <w:b/>
        </w:rPr>
        <w:t>1.2</w:t>
      </w:r>
      <w:r w:rsidR="00F3195E" w:rsidRPr="00064C35">
        <w:rPr>
          <w:rFonts w:ascii="Arial" w:hAnsi="Arial" w:cs="Arial"/>
        </w:rPr>
        <w:t xml:space="preserve"> Estructura del acto voluntario. </w:t>
      </w:r>
      <w:r w:rsidR="00F3195E" w:rsidRPr="000778CF">
        <w:rPr>
          <w:rFonts w:ascii="Arial" w:hAnsi="Arial" w:cs="Arial"/>
          <w:b/>
        </w:rPr>
        <w:t>2</w:t>
      </w:r>
      <w:r w:rsidR="00F3195E" w:rsidRPr="00064C35">
        <w:rPr>
          <w:rFonts w:ascii="Arial" w:hAnsi="Arial" w:cs="Arial"/>
        </w:rPr>
        <w:t>. Los obstáculos a la libertad.</w:t>
      </w:r>
    </w:p>
    <w:p w14:paraId="42A0275A" w14:textId="77777777" w:rsidR="00C72FB1" w:rsidRPr="00064C35" w:rsidRDefault="00C72FB1" w:rsidP="00C72FB1">
      <w:pPr>
        <w:pStyle w:val="Prrafodelista"/>
        <w:spacing w:line="360" w:lineRule="auto"/>
        <w:ind w:left="0"/>
        <w:jc w:val="both"/>
        <w:rPr>
          <w:rFonts w:ascii="Arial" w:hAnsi="Arial" w:cs="Arial"/>
        </w:rPr>
      </w:pPr>
    </w:p>
    <w:p w14:paraId="0973DC01" w14:textId="175DC553" w:rsidR="002066C2" w:rsidRDefault="002066C2" w:rsidP="00C72FB1">
      <w:pPr>
        <w:spacing w:line="360" w:lineRule="auto"/>
        <w:jc w:val="both"/>
        <w:rPr>
          <w:rFonts w:ascii="Arial" w:hAnsi="Arial" w:cs="Arial"/>
          <w:b/>
          <w:bCs/>
        </w:rPr>
      </w:pPr>
      <w:r w:rsidRPr="00064C35">
        <w:rPr>
          <w:rFonts w:ascii="Arial" w:hAnsi="Arial" w:cs="Arial"/>
          <w:b/>
          <w:bCs/>
        </w:rPr>
        <w:t>UNIDAD III. El bien y el valor</w:t>
      </w:r>
    </w:p>
    <w:p w14:paraId="0367CD22" w14:textId="77777777" w:rsidR="004F6701" w:rsidRPr="00064C35" w:rsidRDefault="004F6701" w:rsidP="00C72FB1">
      <w:pPr>
        <w:spacing w:line="360" w:lineRule="auto"/>
        <w:jc w:val="both"/>
        <w:rPr>
          <w:rFonts w:ascii="Arial" w:hAnsi="Arial" w:cs="Arial"/>
          <w:b/>
          <w:bCs/>
        </w:rPr>
      </w:pPr>
    </w:p>
    <w:p w14:paraId="48F0DF45" w14:textId="7047A979" w:rsidR="002066C2" w:rsidRPr="00064C35" w:rsidRDefault="00C72FB1" w:rsidP="00C72FB1">
      <w:pPr>
        <w:pStyle w:val="Prrafodelista"/>
        <w:spacing w:line="360" w:lineRule="auto"/>
        <w:ind w:left="0"/>
        <w:jc w:val="both"/>
        <w:rPr>
          <w:rFonts w:ascii="Arial" w:hAnsi="Arial" w:cs="Arial"/>
        </w:rPr>
      </w:pPr>
      <w:r w:rsidRPr="000778CF">
        <w:rPr>
          <w:rFonts w:ascii="Arial" w:hAnsi="Arial" w:cs="Arial"/>
          <w:b/>
        </w:rPr>
        <w:t>1</w:t>
      </w:r>
      <w:r w:rsidRPr="00064C35">
        <w:rPr>
          <w:rFonts w:ascii="Arial" w:hAnsi="Arial" w:cs="Arial"/>
        </w:rPr>
        <w:t xml:space="preserve">. </w:t>
      </w:r>
      <w:r w:rsidR="002066C2" w:rsidRPr="00064C35">
        <w:rPr>
          <w:rFonts w:ascii="Arial" w:hAnsi="Arial" w:cs="Arial"/>
        </w:rPr>
        <w:t xml:space="preserve">El </w:t>
      </w:r>
      <w:r w:rsidR="004F6701">
        <w:rPr>
          <w:rFonts w:ascii="Arial" w:hAnsi="Arial" w:cs="Arial"/>
        </w:rPr>
        <w:t>b</w:t>
      </w:r>
      <w:r w:rsidR="002066C2" w:rsidRPr="00064C35">
        <w:rPr>
          <w:rFonts w:ascii="Arial" w:hAnsi="Arial" w:cs="Arial"/>
        </w:rPr>
        <w:t xml:space="preserve">ien. </w:t>
      </w:r>
      <w:r w:rsidR="002066C2" w:rsidRPr="000778CF">
        <w:rPr>
          <w:rFonts w:ascii="Arial" w:hAnsi="Arial" w:cs="Arial"/>
          <w:b/>
        </w:rPr>
        <w:t xml:space="preserve">1.1 </w:t>
      </w:r>
      <w:r w:rsidR="002066C2" w:rsidRPr="00064C35">
        <w:rPr>
          <w:rFonts w:ascii="Arial" w:hAnsi="Arial" w:cs="Arial"/>
        </w:rPr>
        <w:t xml:space="preserve">El bien ontológico. </w:t>
      </w:r>
      <w:r w:rsidR="002066C2" w:rsidRPr="000778CF">
        <w:rPr>
          <w:rFonts w:ascii="Arial" w:hAnsi="Arial" w:cs="Arial"/>
          <w:b/>
        </w:rPr>
        <w:t xml:space="preserve">1.2 </w:t>
      </w:r>
      <w:r w:rsidR="002066C2" w:rsidRPr="00064C35">
        <w:rPr>
          <w:rFonts w:ascii="Arial" w:hAnsi="Arial" w:cs="Arial"/>
        </w:rPr>
        <w:t xml:space="preserve">El bien moral. </w:t>
      </w:r>
      <w:r w:rsidR="002066C2" w:rsidRPr="000778CF">
        <w:rPr>
          <w:rFonts w:ascii="Arial" w:hAnsi="Arial" w:cs="Arial"/>
          <w:b/>
        </w:rPr>
        <w:t>2</w:t>
      </w:r>
      <w:r w:rsidR="002066C2" w:rsidRPr="00064C35">
        <w:rPr>
          <w:rFonts w:ascii="Arial" w:hAnsi="Arial" w:cs="Arial"/>
        </w:rPr>
        <w:t xml:space="preserve">. La noción de valor. </w:t>
      </w:r>
      <w:r w:rsidR="002066C2" w:rsidRPr="000778CF">
        <w:rPr>
          <w:rFonts w:ascii="Arial" w:hAnsi="Arial" w:cs="Arial"/>
          <w:b/>
        </w:rPr>
        <w:t>3</w:t>
      </w:r>
      <w:r w:rsidR="002066C2" w:rsidRPr="00064C35">
        <w:rPr>
          <w:rFonts w:ascii="Arial" w:hAnsi="Arial" w:cs="Arial"/>
        </w:rPr>
        <w:t xml:space="preserve">. </w:t>
      </w:r>
      <w:proofErr w:type="spellStart"/>
      <w:r w:rsidR="002066C2" w:rsidRPr="00064C35">
        <w:rPr>
          <w:rFonts w:ascii="Arial" w:hAnsi="Arial" w:cs="Arial"/>
          <w:i/>
          <w:iCs/>
        </w:rPr>
        <w:t>Bonum</w:t>
      </w:r>
      <w:proofErr w:type="spellEnd"/>
      <w:r w:rsidR="002066C2" w:rsidRPr="00064C35">
        <w:rPr>
          <w:rFonts w:ascii="Arial" w:hAnsi="Arial" w:cs="Arial"/>
          <w:i/>
          <w:iCs/>
        </w:rPr>
        <w:t xml:space="preserve"> </w:t>
      </w:r>
      <w:proofErr w:type="spellStart"/>
      <w:r w:rsidR="002066C2" w:rsidRPr="00064C35">
        <w:rPr>
          <w:rFonts w:ascii="Arial" w:hAnsi="Arial" w:cs="Arial"/>
          <w:i/>
          <w:iCs/>
        </w:rPr>
        <w:t>honestum</w:t>
      </w:r>
      <w:proofErr w:type="spellEnd"/>
      <w:r w:rsidR="002066C2" w:rsidRPr="00064C35">
        <w:rPr>
          <w:rFonts w:ascii="Arial" w:hAnsi="Arial" w:cs="Arial"/>
        </w:rPr>
        <w:t xml:space="preserve">. </w:t>
      </w:r>
      <w:r w:rsidR="002066C2" w:rsidRPr="000778CF">
        <w:rPr>
          <w:rFonts w:ascii="Arial" w:hAnsi="Arial" w:cs="Arial"/>
          <w:b/>
        </w:rPr>
        <w:t>4</w:t>
      </w:r>
      <w:r w:rsidR="002066C2" w:rsidRPr="00064C35">
        <w:rPr>
          <w:rFonts w:ascii="Arial" w:hAnsi="Arial" w:cs="Arial"/>
        </w:rPr>
        <w:t xml:space="preserve">. Los actos son especificados por su objeto. </w:t>
      </w:r>
      <w:r w:rsidR="002066C2" w:rsidRPr="000778CF">
        <w:rPr>
          <w:rFonts w:ascii="Arial" w:hAnsi="Arial" w:cs="Arial"/>
          <w:b/>
        </w:rPr>
        <w:t>5</w:t>
      </w:r>
      <w:r w:rsidR="002066C2" w:rsidRPr="00064C35">
        <w:rPr>
          <w:rFonts w:ascii="Arial" w:hAnsi="Arial" w:cs="Arial"/>
        </w:rPr>
        <w:t>. Juicios de valor y juicios de simple realidad.</w:t>
      </w:r>
    </w:p>
    <w:p w14:paraId="28B6CE02" w14:textId="77777777" w:rsidR="00C72FB1" w:rsidRPr="00064C35" w:rsidRDefault="00C72FB1" w:rsidP="00C72FB1">
      <w:pPr>
        <w:pStyle w:val="Prrafodelista"/>
        <w:spacing w:line="360" w:lineRule="auto"/>
        <w:ind w:left="0"/>
        <w:jc w:val="both"/>
        <w:rPr>
          <w:rFonts w:ascii="Arial" w:hAnsi="Arial" w:cs="Arial"/>
        </w:rPr>
      </w:pPr>
    </w:p>
    <w:p w14:paraId="633C16F3" w14:textId="37946E64" w:rsidR="002E166F" w:rsidRDefault="002E166F" w:rsidP="00C72FB1">
      <w:pPr>
        <w:spacing w:line="360" w:lineRule="auto"/>
        <w:jc w:val="both"/>
        <w:rPr>
          <w:rFonts w:ascii="Arial" w:hAnsi="Arial" w:cs="Arial"/>
          <w:b/>
          <w:bCs/>
        </w:rPr>
      </w:pPr>
      <w:r w:rsidRPr="00064C35">
        <w:rPr>
          <w:rFonts w:ascii="Arial" w:hAnsi="Arial" w:cs="Arial"/>
          <w:b/>
          <w:bCs/>
        </w:rPr>
        <w:t>UNIDAD IV: La recta razón</w:t>
      </w:r>
      <w:r w:rsidR="00C72FB1" w:rsidRPr="00064C35">
        <w:rPr>
          <w:rFonts w:ascii="Arial" w:hAnsi="Arial" w:cs="Arial"/>
          <w:b/>
          <w:bCs/>
        </w:rPr>
        <w:t xml:space="preserve">. </w:t>
      </w:r>
      <w:r w:rsidR="004F6701">
        <w:rPr>
          <w:rFonts w:ascii="Arial" w:hAnsi="Arial" w:cs="Arial"/>
          <w:b/>
          <w:bCs/>
        </w:rPr>
        <w:t>Norma próxima de moralidad</w:t>
      </w:r>
    </w:p>
    <w:p w14:paraId="57AC7E88" w14:textId="77777777" w:rsidR="004F6701" w:rsidRPr="00064C35" w:rsidRDefault="004F6701" w:rsidP="00C72FB1">
      <w:pPr>
        <w:spacing w:line="360" w:lineRule="auto"/>
        <w:jc w:val="both"/>
        <w:rPr>
          <w:rFonts w:ascii="Arial" w:hAnsi="Arial" w:cs="Arial"/>
          <w:b/>
          <w:bCs/>
        </w:rPr>
      </w:pPr>
    </w:p>
    <w:p w14:paraId="06EC826B" w14:textId="1012FBA5" w:rsidR="002E166F" w:rsidRPr="00064C35" w:rsidRDefault="004F6701" w:rsidP="004F6701">
      <w:pPr>
        <w:pStyle w:val="Prrafodelista"/>
        <w:spacing w:line="360" w:lineRule="auto"/>
        <w:ind w:left="0"/>
        <w:jc w:val="both"/>
        <w:rPr>
          <w:rFonts w:ascii="Arial" w:hAnsi="Arial" w:cs="Arial"/>
        </w:rPr>
      </w:pPr>
      <w:r w:rsidRPr="000778CF">
        <w:rPr>
          <w:rFonts w:ascii="Arial" w:hAnsi="Arial" w:cs="Arial"/>
          <w:b/>
        </w:rPr>
        <w:t>1</w:t>
      </w:r>
      <w:r>
        <w:rPr>
          <w:rFonts w:ascii="Arial" w:hAnsi="Arial" w:cs="Arial"/>
        </w:rPr>
        <w:t xml:space="preserve">. </w:t>
      </w:r>
      <w:r w:rsidR="002E166F" w:rsidRPr="00064C35">
        <w:rPr>
          <w:rFonts w:ascii="Arial" w:hAnsi="Arial" w:cs="Arial"/>
        </w:rPr>
        <w:t xml:space="preserve">La recta razón, norma de moralidad. </w:t>
      </w:r>
      <w:r w:rsidR="002E166F" w:rsidRPr="000778CF">
        <w:rPr>
          <w:rFonts w:ascii="Arial" w:hAnsi="Arial" w:cs="Arial"/>
          <w:b/>
        </w:rPr>
        <w:t>2</w:t>
      </w:r>
      <w:r w:rsidR="002E166F" w:rsidRPr="00064C35">
        <w:rPr>
          <w:rFonts w:ascii="Arial" w:hAnsi="Arial" w:cs="Arial"/>
        </w:rPr>
        <w:t>. ¿En qué consiste formalmente la relación de conformidad del acto con la recta razón?</w:t>
      </w:r>
    </w:p>
    <w:p w14:paraId="2F5CEBA2" w14:textId="77777777" w:rsidR="00C72FB1" w:rsidRPr="00064C35" w:rsidRDefault="00C72FB1" w:rsidP="004F6701">
      <w:pPr>
        <w:pStyle w:val="Prrafodelista"/>
        <w:spacing w:line="360" w:lineRule="auto"/>
        <w:jc w:val="both"/>
        <w:rPr>
          <w:rFonts w:ascii="Arial" w:hAnsi="Arial" w:cs="Arial"/>
        </w:rPr>
      </w:pPr>
    </w:p>
    <w:p w14:paraId="6188F46D" w14:textId="0F7EFD0D" w:rsidR="002E166F" w:rsidRDefault="002E166F" w:rsidP="00C72FB1">
      <w:pPr>
        <w:spacing w:line="360" w:lineRule="auto"/>
        <w:jc w:val="both"/>
        <w:rPr>
          <w:rFonts w:ascii="Arial" w:hAnsi="Arial" w:cs="Arial"/>
          <w:b/>
          <w:bCs/>
        </w:rPr>
      </w:pPr>
      <w:r w:rsidRPr="00064C35">
        <w:rPr>
          <w:rFonts w:ascii="Arial" w:hAnsi="Arial" w:cs="Arial"/>
          <w:b/>
          <w:bCs/>
        </w:rPr>
        <w:t>UNIDAD V: Las fuentes de la moralidad</w:t>
      </w:r>
    </w:p>
    <w:p w14:paraId="15BEA6CE" w14:textId="77777777" w:rsidR="004F6701" w:rsidRPr="00064C35" w:rsidRDefault="004F6701" w:rsidP="00C72FB1">
      <w:pPr>
        <w:spacing w:line="360" w:lineRule="auto"/>
        <w:jc w:val="both"/>
        <w:rPr>
          <w:rFonts w:ascii="Arial" w:hAnsi="Arial" w:cs="Arial"/>
          <w:b/>
          <w:bCs/>
        </w:rPr>
      </w:pPr>
    </w:p>
    <w:p w14:paraId="24900DC4" w14:textId="25B6ED86" w:rsidR="002E166F" w:rsidRPr="00064C35" w:rsidRDefault="00C72FB1" w:rsidP="00C72FB1">
      <w:pPr>
        <w:pStyle w:val="Prrafodelista"/>
        <w:spacing w:line="360" w:lineRule="auto"/>
        <w:ind w:left="0"/>
        <w:jc w:val="both"/>
        <w:rPr>
          <w:rFonts w:ascii="Arial" w:hAnsi="Arial" w:cs="Arial"/>
        </w:rPr>
      </w:pPr>
      <w:r w:rsidRPr="00D82935">
        <w:rPr>
          <w:rFonts w:ascii="Arial" w:hAnsi="Arial" w:cs="Arial"/>
          <w:b/>
        </w:rPr>
        <w:t>1</w:t>
      </w:r>
      <w:r w:rsidRPr="00064C35">
        <w:rPr>
          <w:rFonts w:ascii="Arial" w:hAnsi="Arial" w:cs="Arial"/>
        </w:rPr>
        <w:t xml:space="preserve">. </w:t>
      </w:r>
      <w:r w:rsidR="007629C7" w:rsidRPr="00064C35">
        <w:rPr>
          <w:rFonts w:ascii="Arial" w:hAnsi="Arial" w:cs="Arial"/>
        </w:rPr>
        <w:t xml:space="preserve">Las fuentes de la moralidad del acto humano en general. </w:t>
      </w:r>
      <w:r w:rsidR="007629C7" w:rsidRPr="00D82935">
        <w:rPr>
          <w:rFonts w:ascii="Arial" w:hAnsi="Arial" w:cs="Arial"/>
          <w:b/>
        </w:rPr>
        <w:t>2</w:t>
      </w:r>
      <w:r w:rsidR="007629C7" w:rsidRPr="00064C35">
        <w:rPr>
          <w:rFonts w:ascii="Arial" w:hAnsi="Arial" w:cs="Arial"/>
        </w:rPr>
        <w:t xml:space="preserve">. La moralidad del acto interior. </w:t>
      </w:r>
      <w:r w:rsidR="007629C7" w:rsidRPr="00D82935">
        <w:rPr>
          <w:rFonts w:ascii="Arial" w:hAnsi="Arial" w:cs="Arial"/>
          <w:b/>
        </w:rPr>
        <w:t>3</w:t>
      </w:r>
      <w:r w:rsidR="007629C7" w:rsidRPr="00064C35">
        <w:rPr>
          <w:rFonts w:ascii="Arial" w:hAnsi="Arial" w:cs="Arial"/>
        </w:rPr>
        <w:t xml:space="preserve">. La moralidad del acto exterior. </w:t>
      </w:r>
      <w:r w:rsidR="007629C7" w:rsidRPr="00D82935">
        <w:rPr>
          <w:rFonts w:ascii="Arial" w:hAnsi="Arial" w:cs="Arial"/>
          <w:b/>
        </w:rPr>
        <w:t>4</w:t>
      </w:r>
      <w:r w:rsidR="007629C7" w:rsidRPr="00064C35">
        <w:rPr>
          <w:rFonts w:ascii="Arial" w:hAnsi="Arial" w:cs="Arial"/>
        </w:rPr>
        <w:t>. Los actos indiferentes.</w:t>
      </w:r>
    </w:p>
    <w:p w14:paraId="75C30258" w14:textId="77777777" w:rsidR="00C72FB1" w:rsidRPr="00064C35" w:rsidRDefault="00C72FB1" w:rsidP="00C72FB1">
      <w:pPr>
        <w:pStyle w:val="Prrafodelista"/>
        <w:spacing w:line="360" w:lineRule="auto"/>
        <w:ind w:left="0"/>
        <w:jc w:val="both"/>
        <w:rPr>
          <w:rFonts w:ascii="Arial" w:hAnsi="Arial" w:cs="Arial"/>
        </w:rPr>
      </w:pPr>
    </w:p>
    <w:p w14:paraId="76DFC479" w14:textId="4E11E076" w:rsidR="007629C7" w:rsidRDefault="007629C7" w:rsidP="00C72FB1">
      <w:pPr>
        <w:spacing w:line="360" w:lineRule="auto"/>
        <w:jc w:val="both"/>
        <w:rPr>
          <w:rFonts w:ascii="Arial" w:hAnsi="Arial" w:cs="Arial"/>
          <w:b/>
          <w:bCs/>
        </w:rPr>
      </w:pPr>
      <w:r w:rsidRPr="00064C35">
        <w:rPr>
          <w:rFonts w:ascii="Arial" w:hAnsi="Arial" w:cs="Arial"/>
          <w:b/>
          <w:bCs/>
        </w:rPr>
        <w:t>UNIDAD VI: La ley moral</w:t>
      </w:r>
    </w:p>
    <w:p w14:paraId="1EDCEE7A" w14:textId="77777777" w:rsidR="004F6701" w:rsidRPr="00064C35" w:rsidRDefault="004F6701" w:rsidP="00C72FB1">
      <w:pPr>
        <w:spacing w:line="360" w:lineRule="auto"/>
        <w:jc w:val="both"/>
        <w:rPr>
          <w:rFonts w:ascii="Arial" w:hAnsi="Arial" w:cs="Arial"/>
          <w:b/>
          <w:bCs/>
        </w:rPr>
      </w:pPr>
    </w:p>
    <w:p w14:paraId="57337809" w14:textId="2EB160CF" w:rsidR="007629C7" w:rsidRPr="00064C35" w:rsidRDefault="00C72FB1" w:rsidP="00C72FB1">
      <w:pPr>
        <w:pStyle w:val="Prrafodelista"/>
        <w:spacing w:line="360" w:lineRule="auto"/>
        <w:ind w:left="0"/>
        <w:jc w:val="both"/>
        <w:rPr>
          <w:rFonts w:ascii="Arial" w:hAnsi="Arial" w:cs="Arial"/>
        </w:rPr>
      </w:pPr>
      <w:r w:rsidRPr="00D82935">
        <w:rPr>
          <w:rFonts w:ascii="Arial" w:hAnsi="Arial" w:cs="Arial"/>
          <w:b/>
        </w:rPr>
        <w:t>1</w:t>
      </w:r>
      <w:r w:rsidRPr="00064C35">
        <w:rPr>
          <w:rFonts w:ascii="Arial" w:hAnsi="Arial" w:cs="Arial"/>
        </w:rPr>
        <w:t xml:space="preserve">. </w:t>
      </w:r>
      <w:r w:rsidR="007629C7" w:rsidRPr="00064C35">
        <w:rPr>
          <w:rFonts w:ascii="Arial" w:hAnsi="Arial" w:cs="Arial"/>
        </w:rPr>
        <w:t xml:space="preserve">Naturaleza. </w:t>
      </w:r>
      <w:r w:rsidR="007629C7" w:rsidRPr="00D82935">
        <w:rPr>
          <w:rFonts w:ascii="Arial" w:hAnsi="Arial" w:cs="Arial"/>
          <w:b/>
        </w:rPr>
        <w:t>1.1</w:t>
      </w:r>
      <w:r w:rsidR="007629C7" w:rsidRPr="00064C35">
        <w:rPr>
          <w:rFonts w:ascii="Arial" w:hAnsi="Arial" w:cs="Arial"/>
        </w:rPr>
        <w:t xml:space="preserve"> Definición. </w:t>
      </w:r>
      <w:r w:rsidR="007629C7" w:rsidRPr="00290F65">
        <w:rPr>
          <w:rFonts w:ascii="Arial" w:hAnsi="Arial" w:cs="Arial"/>
          <w:b/>
        </w:rPr>
        <w:t>1.2</w:t>
      </w:r>
      <w:r w:rsidR="00D82935" w:rsidRPr="00290F65">
        <w:rPr>
          <w:rFonts w:ascii="Arial" w:hAnsi="Arial" w:cs="Arial"/>
        </w:rPr>
        <w:t xml:space="preserve"> La ley </w:t>
      </w:r>
      <w:proofErr w:type="spellStart"/>
      <w:r w:rsidR="007629C7" w:rsidRPr="00290F65">
        <w:rPr>
          <w:rFonts w:ascii="Arial" w:hAnsi="Arial" w:cs="Arial"/>
          <w:i/>
          <w:iCs/>
        </w:rPr>
        <w:t>ordinatio</w:t>
      </w:r>
      <w:proofErr w:type="spellEnd"/>
      <w:r w:rsidR="007629C7" w:rsidRPr="00290F65">
        <w:rPr>
          <w:rFonts w:ascii="Arial" w:hAnsi="Arial" w:cs="Arial"/>
          <w:i/>
          <w:iCs/>
        </w:rPr>
        <w:t xml:space="preserve"> </w:t>
      </w:r>
      <w:proofErr w:type="spellStart"/>
      <w:r w:rsidR="007629C7" w:rsidRPr="00290F65">
        <w:rPr>
          <w:rFonts w:ascii="Arial" w:hAnsi="Arial" w:cs="Arial"/>
          <w:i/>
          <w:iCs/>
        </w:rPr>
        <w:t>rationis</w:t>
      </w:r>
      <w:proofErr w:type="spellEnd"/>
      <w:r w:rsidR="007629C7" w:rsidRPr="00290F65">
        <w:rPr>
          <w:rFonts w:ascii="Arial" w:hAnsi="Arial" w:cs="Arial"/>
        </w:rPr>
        <w:t xml:space="preserve">. </w:t>
      </w:r>
      <w:r w:rsidR="007629C7" w:rsidRPr="00D82935">
        <w:rPr>
          <w:rFonts w:ascii="Arial" w:hAnsi="Arial" w:cs="Arial"/>
          <w:b/>
          <w:lang w:val="en-US"/>
        </w:rPr>
        <w:t>1.3</w:t>
      </w:r>
      <w:r w:rsidR="00D82935">
        <w:rPr>
          <w:rFonts w:ascii="Arial" w:hAnsi="Arial" w:cs="Arial"/>
          <w:lang w:val="en-US"/>
        </w:rPr>
        <w:t xml:space="preserve"> La ley </w:t>
      </w:r>
      <w:proofErr w:type="spellStart"/>
      <w:r w:rsidR="007629C7" w:rsidRPr="00064C35">
        <w:rPr>
          <w:rFonts w:ascii="Arial" w:hAnsi="Arial" w:cs="Arial"/>
          <w:i/>
          <w:iCs/>
          <w:lang w:val="en-US"/>
        </w:rPr>
        <w:t>ordinatio</w:t>
      </w:r>
      <w:proofErr w:type="spellEnd"/>
      <w:r w:rsidR="007629C7" w:rsidRPr="00064C35">
        <w:rPr>
          <w:rFonts w:ascii="Arial" w:hAnsi="Arial" w:cs="Arial"/>
          <w:i/>
          <w:iCs/>
          <w:lang w:val="en-US"/>
        </w:rPr>
        <w:t xml:space="preserve"> rationis ad </w:t>
      </w:r>
      <w:proofErr w:type="spellStart"/>
      <w:r w:rsidR="007629C7" w:rsidRPr="00064C35">
        <w:rPr>
          <w:rFonts w:ascii="Arial" w:hAnsi="Arial" w:cs="Arial"/>
          <w:i/>
          <w:iCs/>
          <w:lang w:val="en-US"/>
        </w:rPr>
        <w:t>bonum</w:t>
      </w:r>
      <w:proofErr w:type="spellEnd"/>
      <w:r w:rsidR="007629C7" w:rsidRPr="00064C35">
        <w:rPr>
          <w:rFonts w:ascii="Arial" w:hAnsi="Arial" w:cs="Arial"/>
          <w:i/>
          <w:iCs/>
          <w:lang w:val="en-US"/>
        </w:rPr>
        <w:t xml:space="preserve"> commune</w:t>
      </w:r>
      <w:r w:rsidR="007629C7" w:rsidRPr="00064C35">
        <w:rPr>
          <w:rFonts w:ascii="Arial" w:hAnsi="Arial" w:cs="Arial"/>
          <w:lang w:val="en-US"/>
        </w:rPr>
        <w:t xml:space="preserve">. </w:t>
      </w:r>
      <w:r w:rsidR="007629C7" w:rsidRPr="00D82935">
        <w:rPr>
          <w:rFonts w:ascii="Arial" w:hAnsi="Arial" w:cs="Arial"/>
          <w:b/>
        </w:rPr>
        <w:t>1.4</w:t>
      </w:r>
      <w:r w:rsidR="007629C7" w:rsidRPr="00064C35">
        <w:rPr>
          <w:rFonts w:ascii="Arial" w:hAnsi="Arial" w:cs="Arial"/>
        </w:rPr>
        <w:t xml:space="preserve"> Ley y autoridad. </w:t>
      </w:r>
      <w:r w:rsidR="007629C7" w:rsidRPr="00D82935">
        <w:rPr>
          <w:rFonts w:ascii="Arial" w:hAnsi="Arial" w:cs="Arial"/>
          <w:b/>
        </w:rPr>
        <w:t>1.5</w:t>
      </w:r>
      <w:r w:rsidR="007629C7" w:rsidRPr="00064C35">
        <w:rPr>
          <w:rFonts w:ascii="Arial" w:hAnsi="Arial" w:cs="Arial"/>
        </w:rPr>
        <w:t xml:space="preserve"> La promulgación de la ley. </w:t>
      </w:r>
      <w:r w:rsidR="007629C7" w:rsidRPr="00D82935">
        <w:rPr>
          <w:rFonts w:ascii="Arial" w:hAnsi="Arial" w:cs="Arial"/>
          <w:b/>
        </w:rPr>
        <w:lastRenderedPageBreak/>
        <w:t>1.6</w:t>
      </w:r>
      <w:r w:rsidR="007629C7" w:rsidRPr="00064C35">
        <w:rPr>
          <w:rFonts w:ascii="Arial" w:hAnsi="Arial" w:cs="Arial"/>
        </w:rPr>
        <w:t xml:space="preserve"> Valor analógico de la noción de ley. </w:t>
      </w:r>
      <w:r w:rsidR="007629C7" w:rsidRPr="00D82935">
        <w:rPr>
          <w:rFonts w:ascii="Arial" w:hAnsi="Arial" w:cs="Arial"/>
          <w:b/>
        </w:rPr>
        <w:t>2</w:t>
      </w:r>
      <w:r w:rsidR="007629C7" w:rsidRPr="00064C35">
        <w:rPr>
          <w:rFonts w:ascii="Arial" w:hAnsi="Arial" w:cs="Arial"/>
        </w:rPr>
        <w:t xml:space="preserve">. Las diferentes especies de ley. 2.1 Ley eterna. </w:t>
      </w:r>
      <w:r w:rsidR="007629C7" w:rsidRPr="00D82935">
        <w:rPr>
          <w:rFonts w:ascii="Arial" w:hAnsi="Arial" w:cs="Arial"/>
          <w:b/>
        </w:rPr>
        <w:t>2.2</w:t>
      </w:r>
      <w:r w:rsidR="007629C7" w:rsidRPr="00064C35">
        <w:rPr>
          <w:rFonts w:ascii="Arial" w:hAnsi="Arial" w:cs="Arial"/>
        </w:rPr>
        <w:t xml:space="preserve"> Ley natural. </w:t>
      </w:r>
      <w:r w:rsidR="007629C7" w:rsidRPr="00D82935">
        <w:rPr>
          <w:rFonts w:ascii="Arial" w:hAnsi="Arial" w:cs="Arial"/>
          <w:b/>
        </w:rPr>
        <w:t>2.3</w:t>
      </w:r>
      <w:r w:rsidR="007629C7" w:rsidRPr="00064C35">
        <w:rPr>
          <w:rFonts w:ascii="Arial" w:hAnsi="Arial" w:cs="Arial"/>
        </w:rPr>
        <w:t xml:space="preserve"> Ley humana.</w:t>
      </w:r>
    </w:p>
    <w:p w14:paraId="72396868" w14:textId="77777777" w:rsidR="00C72FB1" w:rsidRPr="00064C35" w:rsidRDefault="00C72FB1" w:rsidP="00C72FB1">
      <w:pPr>
        <w:pStyle w:val="Prrafodelista"/>
        <w:spacing w:line="360" w:lineRule="auto"/>
        <w:ind w:left="0"/>
        <w:jc w:val="both"/>
        <w:rPr>
          <w:rFonts w:ascii="Arial" w:hAnsi="Arial" w:cs="Arial"/>
        </w:rPr>
      </w:pPr>
    </w:p>
    <w:p w14:paraId="4724F976" w14:textId="1CB58F78" w:rsidR="007629C7" w:rsidRDefault="007629C7" w:rsidP="00C72FB1">
      <w:pPr>
        <w:spacing w:line="360" w:lineRule="auto"/>
        <w:jc w:val="both"/>
        <w:rPr>
          <w:rFonts w:ascii="Arial" w:hAnsi="Arial" w:cs="Arial"/>
          <w:b/>
          <w:bCs/>
        </w:rPr>
      </w:pPr>
      <w:r w:rsidRPr="00064C35">
        <w:rPr>
          <w:rFonts w:ascii="Arial" w:hAnsi="Arial" w:cs="Arial"/>
          <w:b/>
          <w:bCs/>
        </w:rPr>
        <w:t xml:space="preserve">UNIDAD VII. </w:t>
      </w:r>
      <w:r w:rsidR="002E20BE" w:rsidRPr="00064C35">
        <w:rPr>
          <w:rFonts w:ascii="Arial" w:hAnsi="Arial" w:cs="Arial"/>
          <w:b/>
          <w:bCs/>
        </w:rPr>
        <w:t>La conciencia moral</w:t>
      </w:r>
    </w:p>
    <w:p w14:paraId="7C4DBD91" w14:textId="77777777" w:rsidR="004F6701" w:rsidRPr="00064C35" w:rsidRDefault="004F6701" w:rsidP="00C72FB1">
      <w:pPr>
        <w:spacing w:line="360" w:lineRule="auto"/>
        <w:jc w:val="both"/>
        <w:rPr>
          <w:rFonts w:ascii="Arial" w:hAnsi="Arial" w:cs="Arial"/>
          <w:b/>
          <w:bCs/>
        </w:rPr>
      </w:pPr>
    </w:p>
    <w:p w14:paraId="363A7AD3" w14:textId="796CDEE2" w:rsidR="002E20BE" w:rsidRPr="00064C35" w:rsidRDefault="00C72FB1" w:rsidP="00C72FB1">
      <w:pPr>
        <w:pStyle w:val="Prrafodelista"/>
        <w:spacing w:line="360" w:lineRule="auto"/>
        <w:ind w:left="0"/>
        <w:jc w:val="both"/>
        <w:rPr>
          <w:rFonts w:ascii="Arial" w:hAnsi="Arial" w:cs="Arial"/>
        </w:rPr>
      </w:pPr>
      <w:r w:rsidRPr="0077363A">
        <w:rPr>
          <w:rFonts w:ascii="Arial" w:hAnsi="Arial" w:cs="Arial"/>
          <w:b/>
        </w:rPr>
        <w:t>1</w:t>
      </w:r>
      <w:r w:rsidRPr="00064C35">
        <w:rPr>
          <w:rFonts w:ascii="Arial" w:hAnsi="Arial" w:cs="Arial"/>
        </w:rPr>
        <w:t xml:space="preserve">. </w:t>
      </w:r>
      <w:r w:rsidR="002E20BE" w:rsidRPr="00064C35">
        <w:rPr>
          <w:rFonts w:ascii="Arial" w:hAnsi="Arial" w:cs="Arial"/>
        </w:rPr>
        <w:t xml:space="preserve">Naturaleza. </w:t>
      </w:r>
      <w:r w:rsidR="002E20BE" w:rsidRPr="0077363A">
        <w:rPr>
          <w:rFonts w:ascii="Arial" w:hAnsi="Arial" w:cs="Arial"/>
          <w:b/>
        </w:rPr>
        <w:t>2</w:t>
      </w:r>
      <w:r w:rsidR="002E20BE" w:rsidRPr="00064C35">
        <w:rPr>
          <w:rFonts w:ascii="Arial" w:hAnsi="Arial" w:cs="Arial"/>
        </w:rPr>
        <w:t>. La conciencia moral como norma subjetiva de la moralidad.</w:t>
      </w:r>
    </w:p>
    <w:p w14:paraId="6E480314" w14:textId="23D48ECE" w:rsidR="002E20BE" w:rsidRPr="00064C35" w:rsidRDefault="002E20BE" w:rsidP="00C72FB1">
      <w:pPr>
        <w:spacing w:line="360" w:lineRule="auto"/>
        <w:jc w:val="both"/>
        <w:rPr>
          <w:rFonts w:ascii="Arial" w:hAnsi="Arial" w:cs="Arial"/>
        </w:rPr>
      </w:pPr>
    </w:p>
    <w:p w14:paraId="2C773BB8" w14:textId="4D6E4EBF" w:rsidR="002E20BE" w:rsidRDefault="002E20BE" w:rsidP="00C72FB1">
      <w:pPr>
        <w:spacing w:line="360" w:lineRule="auto"/>
        <w:jc w:val="both"/>
        <w:rPr>
          <w:rFonts w:ascii="Arial" w:hAnsi="Arial" w:cs="Arial"/>
          <w:b/>
          <w:bCs/>
        </w:rPr>
      </w:pPr>
      <w:r w:rsidRPr="00064C35">
        <w:rPr>
          <w:rFonts w:ascii="Arial" w:hAnsi="Arial" w:cs="Arial"/>
          <w:b/>
          <w:bCs/>
        </w:rPr>
        <w:t>UNIDAD VIII. Las virtudes</w:t>
      </w:r>
    </w:p>
    <w:p w14:paraId="1BCFE4F5" w14:textId="77777777" w:rsidR="004F6701" w:rsidRPr="00064C35" w:rsidRDefault="004F6701" w:rsidP="00C72FB1">
      <w:pPr>
        <w:spacing w:line="360" w:lineRule="auto"/>
        <w:jc w:val="both"/>
        <w:rPr>
          <w:rFonts w:ascii="Arial" w:hAnsi="Arial" w:cs="Arial"/>
          <w:b/>
          <w:bCs/>
        </w:rPr>
      </w:pPr>
    </w:p>
    <w:p w14:paraId="105C1F5F" w14:textId="34A359B2" w:rsidR="00F3195E" w:rsidRPr="00064C35" w:rsidRDefault="00C72FB1" w:rsidP="00C72FB1">
      <w:pPr>
        <w:pStyle w:val="Prrafodelista"/>
        <w:spacing w:line="360" w:lineRule="auto"/>
        <w:ind w:left="0"/>
        <w:jc w:val="both"/>
        <w:rPr>
          <w:rFonts w:ascii="Arial" w:hAnsi="Arial" w:cs="Arial"/>
        </w:rPr>
      </w:pPr>
      <w:r w:rsidRPr="0077363A">
        <w:rPr>
          <w:rFonts w:ascii="Arial" w:hAnsi="Arial" w:cs="Arial"/>
          <w:b/>
        </w:rPr>
        <w:t>1</w:t>
      </w:r>
      <w:r w:rsidRPr="00064C35">
        <w:rPr>
          <w:rFonts w:ascii="Arial" w:hAnsi="Arial" w:cs="Arial"/>
        </w:rPr>
        <w:t xml:space="preserve">. </w:t>
      </w:r>
      <w:r w:rsidR="002E20BE" w:rsidRPr="00064C35">
        <w:rPr>
          <w:rFonts w:ascii="Arial" w:hAnsi="Arial" w:cs="Arial"/>
        </w:rPr>
        <w:t xml:space="preserve">Naturaleza. </w:t>
      </w:r>
      <w:r w:rsidR="002E20BE" w:rsidRPr="0077363A">
        <w:rPr>
          <w:rFonts w:ascii="Arial" w:hAnsi="Arial" w:cs="Arial"/>
          <w:b/>
        </w:rPr>
        <w:t>2</w:t>
      </w:r>
      <w:r w:rsidR="002E20BE" w:rsidRPr="00064C35">
        <w:rPr>
          <w:rFonts w:ascii="Arial" w:hAnsi="Arial" w:cs="Arial"/>
        </w:rPr>
        <w:t xml:space="preserve">. Virtudes intelectuales y virtudes morales. </w:t>
      </w:r>
      <w:r w:rsidR="002E20BE" w:rsidRPr="0077363A">
        <w:rPr>
          <w:rFonts w:ascii="Arial" w:hAnsi="Arial" w:cs="Arial"/>
          <w:b/>
        </w:rPr>
        <w:t>3</w:t>
      </w:r>
      <w:r w:rsidR="002E20BE" w:rsidRPr="00064C35">
        <w:rPr>
          <w:rFonts w:ascii="Arial" w:hAnsi="Arial" w:cs="Arial"/>
        </w:rPr>
        <w:t xml:space="preserve">. La virtud de la prudencia. </w:t>
      </w:r>
      <w:r w:rsidR="002E20BE" w:rsidRPr="0077363A">
        <w:rPr>
          <w:rFonts w:ascii="Arial" w:hAnsi="Arial" w:cs="Arial"/>
          <w:b/>
        </w:rPr>
        <w:t>4</w:t>
      </w:r>
      <w:r w:rsidR="002E20BE" w:rsidRPr="00064C35">
        <w:rPr>
          <w:rFonts w:ascii="Arial" w:hAnsi="Arial" w:cs="Arial"/>
        </w:rPr>
        <w:t>. La virtud de la justicia.</w:t>
      </w:r>
    </w:p>
    <w:p w14:paraId="7C1AC140" w14:textId="6325D64E" w:rsidR="005B3417" w:rsidRPr="00064C35" w:rsidRDefault="005B3417" w:rsidP="00C72FB1">
      <w:pPr>
        <w:spacing w:line="360" w:lineRule="auto"/>
        <w:jc w:val="both"/>
        <w:rPr>
          <w:rFonts w:ascii="Arial" w:hAnsi="Arial" w:cs="Arial"/>
        </w:rPr>
      </w:pPr>
    </w:p>
    <w:p w14:paraId="4E1971B9" w14:textId="118F503E" w:rsidR="00C60358" w:rsidRDefault="00C60358" w:rsidP="00C72FB1">
      <w:pPr>
        <w:spacing w:line="360" w:lineRule="auto"/>
        <w:jc w:val="both"/>
        <w:rPr>
          <w:rFonts w:ascii="Arial" w:hAnsi="Arial" w:cs="Arial"/>
          <w:b/>
          <w:bCs/>
        </w:rPr>
      </w:pPr>
      <w:r w:rsidRPr="00064C35">
        <w:rPr>
          <w:rFonts w:ascii="Arial" w:hAnsi="Arial" w:cs="Arial"/>
          <w:b/>
          <w:bCs/>
        </w:rPr>
        <w:t xml:space="preserve">UNIDAD </w:t>
      </w:r>
      <w:r w:rsidR="005C10BF" w:rsidRPr="00064C35">
        <w:rPr>
          <w:rFonts w:ascii="Arial" w:hAnsi="Arial" w:cs="Arial"/>
          <w:b/>
          <w:bCs/>
        </w:rPr>
        <w:t>IX</w:t>
      </w:r>
      <w:r w:rsidRPr="00064C35">
        <w:rPr>
          <w:rFonts w:ascii="Arial" w:hAnsi="Arial" w:cs="Arial"/>
          <w:b/>
          <w:bCs/>
        </w:rPr>
        <w:t>: D</w:t>
      </w:r>
      <w:r w:rsidR="00C72FB1" w:rsidRPr="00064C35">
        <w:rPr>
          <w:rFonts w:ascii="Arial" w:hAnsi="Arial" w:cs="Arial"/>
          <w:b/>
          <w:bCs/>
        </w:rPr>
        <w:t>eontología Profesional</w:t>
      </w:r>
    </w:p>
    <w:p w14:paraId="420607B5" w14:textId="77777777" w:rsidR="004F6701" w:rsidRPr="00064C35" w:rsidRDefault="004F6701" w:rsidP="00C72FB1">
      <w:pPr>
        <w:spacing w:line="360" w:lineRule="auto"/>
        <w:jc w:val="both"/>
        <w:rPr>
          <w:rFonts w:ascii="Arial" w:hAnsi="Arial" w:cs="Arial"/>
          <w:b/>
          <w:bCs/>
        </w:rPr>
      </w:pPr>
    </w:p>
    <w:p w14:paraId="66D9CB7B" w14:textId="5E45FCCB" w:rsidR="00C60358" w:rsidRPr="00064C35" w:rsidRDefault="002E069D" w:rsidP="00C72FB1">
      <w:pPr>
        <w:spacing w:line="360" w:lineRule="auto"/>
        <w:jc w:val="both"/>
        <w:rPr>
          <w:rFonts w:ascii="Arial" w:hAnsi="Arial" w:cs="Arial"/>
        </w:rPr>
      </w:pPr>
      <w:r w:rsidRPr="0077363A">
        <w:rPr>
          <w:rFonts w:ascii="Arial" w:hAnsi="Arial" w:cs="Arial"/>
          <w:b/>
        </w:rPr>
        <w:t>1</w:t>
      </w:r>
      <w:r w:rsidRPr="00064C35">
        <w:rPr>
          <w:rFonts w:ascii="Arial" w:hAnsi="Arial" w:cs="Arial"/>
        </w:rPr>
        <w:t xml:space="preserve">. </w:t>
      </w:r>
      <w:r w:rsidR="00C60358" w:rsidRPr="00064C35">
        <w:rPr>
          <w:rFonts w:ascii="Arial" w:hAnsi="Arial" w:cs="Arial"/>
        </w:rPr>
        <w:t xml:space="preserve">Concepto de profesión. Las profesiones Liberales. Deberes profesionales generales. </w:t>
      </w:r>
      <w:r w:rsidRPr="0077363A">
        <w:rPr>
          <w:rFonts w:ascii="Arial" w:hAnsi="Arial" w:cs="Arial"/>
          <w:b/>
        </w:rPr>
        <w:t>2</w:t>
      </w:r>
      <w:r w:rsidRPr="00064C35">
        <w:rPr>
          <w:rFonts w:ascii="Arial" w:hAnsi="Arial" w:cs="Arial"/>
        </w:rPr>
        <w:t xml:space="preserve">. </w:t>
      </w:r>
      <w:r w:rsidR="00C60358" w:rsidRPr="00064C35">
        <w:rPr>
          <w:rFonts w:ascii="Arial" w:hAnsi="Arial" w:cs="Arial"/>
        </w:rPr>
        <w:t xml:space="preserve">La </w:t>
      </w:r>
      <w:r w:rsidR="004F6701">
        <w:rPr>
          <w:rFonts w:ascii="Arial" w:hAnsi="Arial" w:cs="Arial"/>
        </w:rPr>
        <w:t>a</w:t>
      </w:r>
      <w:r w:rsidR="00C60358" w:rsidRPr="00064C35">
        <w:rPr>
          <w:rFonts w:ascii="Arial" w:hAnsi="Arial" w:cs="Arial"/>
        </w:rPr>
        <w:t>bogacía como profesión liberal. Su origen y naturaleza. El abogado en relación de dependencia.</w:t>
      </w:r>
      <w:r w:rsidRPr="00064C35">
        <w:rPr>
          <w:rFonts w:ascii="Arial" w:hAnsi="Arial" w:cs="Arial"/>
        </w:rPr>
        <w:t xml:space="preserve"> </w:t>
      </w:r>
      <w:r w:rsidR="00C60358" w:rsidRPr="0077363A">
        <w:rPr>
          <w:rFonts w:ascii="Arial" w:hAnsi="Arial" w:cs="Arial"/>
          <w:b/>
        </w:rPr>
        <w:t>3</w:t>
      </w:r>
      <w:r w:rsidR="00C60358" w:rsidRPr="00064C35">
        <w:rPr>
          <w:rFonts w:ascii="Arial" w:hAnsi="Arial" w:cs="Arial"/>
        </w:rPr>
        <w:t xml:space="preserve">. Trascendencia social de la profesión. El deber esencial. </w:t>
      </w:r>
      <w:r w:rsidRPr="0077363A">
        <w:rPr>
          <w:rFonts w:ascii="Arial" w:hAnsi="Arial" w:cs="Arial"/>
          <w:b/>
        </w:rPr>
        <w:t>4</w:t>
      </w:r>
      <w:r w:rsidRPr="00064C35">
        <w:rPr>
          <w:rFonts w:ascii="Arial" w:hAnsi="Arial" w:cs="Arial"/>
        </w:rPr>
        <w:t xml:space="preserve">. </w:t>
      </w:r>
      <w:r w:rsidR="00C60358" w:rsidRPr="00064C35">
        <w:rPr>
          <w:rFonts w:ascii="Arial" w:hAnsi="Arial" w:cs="Arial"/>
        </w:rPr>
        <w:t xml:space="preserve">Jerarquía del abogado. </w:t>
      </w:r>
      <w:r w:rsidRPr="0077363A">
        <w:rPr>
          <w:rFonts w:ascii="Arial" w:hAnsi="Arial" w:cs="Arial"/>
          <w:b/>
        </w:rPr>
        <w:t>5</w:t>
      </w:r>
      <w:r w:rsidRPr="00064C35">
        <w:rPr>
          <w:rFonts w:ascii="Arial" w:hAnsi="Arial" w:cs="Arial"/>
        </w:rPr>
        <w:t xml:space="preserve">. </w:t>
      </w:r>
      <w:r w:rsidR="00C60358" w:rsidRPr="00064C35">
        <w:rPr>
          <w:rFonts w:ascii="Arial" w:hAnsi="Arial" w:cs="Arial"/>
        </w:rPr>
        <w:t xml:space="preserve">Delegación del poder de policía profesional en colegios públicos. </w:t>
      </w:r>
      <w:r w:rsidRPr="0077363A">
        <w:rPr>
          <w:rFonts w:ascii="Arial" w:hAnsi="Arial" w:cs="Arial"/>
          <w:b/>
        </w:rPr>
        <w:t>6</w:t>
      </w:r>
      <w:r w:rsidRPr="00064C35">
        <w:rPr>
          <w:rFonts w:ascii="Arial" w:hAnsi="Arial" w:cs="Arial"/>
        </w:rPr>
        <w:t>.</w:t>
      </w:r>
      <w:r w:rsidR="00C60358" w:rsidRPr="00064C35">
        <w:rPr>
          <w:rFonts w:ascii="Arial" w:hAnsi="Arial" w:cs="Arial"/>
        </w:rPr>
        <w:t xml:space="preserve"> Funciones del abogado en el campo jurídico</w:t>
      </w:r>
      <w:r w:rsidR="004F6701">
        <w:rPr>
          <w:rFonts w:ascii="Arial" w:hAnsi="Arial" w:cs="Arial"/>
        </w:rPr>
        <w:t>:</w:t>
      </w:r>
      <w:r w:rsidR="00C60358" w:rsidRPr="00064C35">
        <w:rPr>
          <w:rFonts w:ascii="Arial" w:hAnsi="Arial" w:cs="Arial"/>
        </w:rPr>
        <w:t xml:space="preserve"> </w:t>
      </w:r>
      <w:r w:rsidR="004F6701">
        <w:rPr>
          <w:rFonts w:ascii="Arial" w:hAnsi="Arial" w:cs="Arial"/>
        </w:rPr>
        <w:t>en</w:t>
      </w:r>
      <w:r w:rsidR="00C60358" w:rsidRPr="00064C35">
        <w:rPr>
          <w:rFonts w:ascii="Arial" w:hAnsi="Arial" w:cs="Arial"/>
        </w:rPr>
        <w:t xml:space="preserve"> relación a la norma positiva dada y como fuente material pre-normativa. </w:t>
      </w:r>
    </w:p>
    <w:p w14:paraId="1BF926C0" w14:textId="77777777" w:rsidR="00C60358" w:rsidRPr="00064C35" w:rsidRDefault="00C60358" w:rsidP="00C72FB1">
      <w:pPr>
        <w:spacing w:line="360" w:lineRule="auto"/>
        <w:jc w:val="both"/>
        <w:rPr>
          <w:rFonts w:ascii="Arial" w:hAnsi="Arial" w:cs="Arial"/>
        </w:rPr>
      </w:pPr>
    </w:p>
    <w:p w14:paraId="755A16A5" w14:textId="3DFFE272" w:rsidR="00C60358" w:rsidRDefault="00C60358" w:rsidP="00C72FB1">
      <w:pPr>
        <w:spacing w:line="360" w:lineRule="auto"/>
        <w:jc w:val="both"/>
        <w:rPr>
          <w:rFonts w:ascii="Arial" w:hAnsi="Arial" w:cs="Arial"/>
          <w:b/>
          <w:bCs/>
        </w:rPr>
      </w:pPr>
      <w:r w:rsidRPr="00064C35">
        <w:rPr>
          <w:rFonts w:ascii="Arial" w:hAnsi="Arial" w:cs="Arial"/>
          <w:b/>
          <w:bCs/>
        </w:rPr>
        <w:t>UNIDAD X: E</w:t>
      </w:r>
      <w:r w:rsidR="00C72FB1" w:rsidRPr="00064C35">
        <w:rPr>
          <w:rFonts w:ascii="Arial" w:hAnsi="Arial" w:cs="Arial"/>
          <w:b/>
          <w:bCs/>
        </w:rPr>
        <w:t>l ejercicio de la abogacía</w:t>
      </w:r>
    </w:p>
    <w:p w14:paraId="1C9EFC11" w14:textId="77777777" w:rsidR="004F6701" w:rsidRPr="00064C35" w:rsidRDefault="004F6701" w:rsidP="00C72FB1">
      <w:pPr>
        <w:spacing w:line="360" w:lineRule="auto"/>
        <w:jc w:val="both"/>
        <w:rPr>
          <w:rFonts w:ascii="Arial" w:hAnsi="Arial" w:cs="Arial"/>
          <w:b/>
          <w:bCs/>
        </w:rPr>
      </w:pPr>
    </w:p>
    <w:p w14:paraId="7BC67A70" w14:textId="030EB64D" w:rsidR="00C60358" w:rsidRPr="00064C35" w:rsidRDefault="002E069D" w:rsidP="00C72FB1">
      <w:pPr>
        <w:spacing w:line="360" w:lineRule="auto"/>
        <w:jc w:val="both"/>
        <w:rPr>
          <w:rFonts w:ascii="Arial" w:hAnsi="Arial" w:cs="Arial"/>
        </w:rPr>
      </w:pPr>
      <w:r w:rsidRPr="0077363A">
        <w:rPr>
          <w:rFonts w:ascii="Arial" w:hAnsi="Arial" w:cs="Arial"/>
          <w:b/>
        </w:rPr>
        <w:t>1</w:t>
      </w:r>
      <w:r w:rsidRPr="00064C35">
        <w:rPr>
          <w:rFonts w:ascii="Arial" w:hAnsi="Arial" w:cs="Arial"/>
        </w:rPr>
        <w:t xml:space="preserve">. </w:t>
      </w:r>
      <w:r w:rsidR="00C60358" w:rsidRPr="00064C35">
        <w:rPr>
          <w:rFonts w:ascii="Arial" w:hAnsi="Arial" w:cs="Arial"/>
        </w:rPr>
        <w:t xml:space="preserve">Los principios de independencia y de libertad en el ejercicio de la abogacía. Deberes para con la sociedad y la profesión. </w:t>
      </w:r>
      <w:r w:rsidR="00C60358" w:rsidRPr="0077363A">
        <w:rPr>
          <w:rFonts w:ascii="Arial" w:hAnsi="Arial" w:cs="Arial"/>
          <w:b/>
        </w:rPr>
        <w:t>2</w:t>
      </w:r>
      <w:r w:rsidR="00C60358" w:rsidRPr="00064C35">
        <w:rPr>
          <w:rFonts w:ascii="Arial" w:hAnsi="Arial" w:cs="Arial"/>
        </w:rPr>
        <w:t>. La dignidad y el decoro profesional. El estilo y las tradiciones forenses. Memorias y "mandamientos".</w:t>
      </w:r>
      <w:r w:rsidRPr="00064C35">
        <w:rPr>
          <w:rFonts w:ascii="Arial" w:hAnsi="Arial" w:cs="Arial"/>
        </w:rPr>
        <w:t xml:space="preserve"> </w:t>
      </w:r>
      <w:r w:rsidR="00C60358" w:rsidRPr="0077363A">
        <w:rPr>
          <w:rFonts w:ascii="Arial" w:hAnsi="Arial" w:cs="Arial"/>
          <w:b/>
        </w:rPr>
        <w:t>3</w:t>
      </w:r>
      <w:r w:rsidR="00C60358" w:rsidRPr="00064C35">
        <w:rPr>
          <w:rFonts w:ascii="Arial" w:hAnsi="Arial" w:cs="Arial"/>
        </w:rPr>
        <w:t xml:space="preserve">. Naturaleza de la relación con el cliente. El deber de fidelidad. Otros deberes derivados de la relación. Lealtad del cliente hacia el abogado. El honorario. </w:t>
      </w:r>
      <w:r w:rsidR="00C60358" w:rsidRPr="0077363A">
        <w:rPr>
          <w:rFonts w:ascii="Arial" w:hAnsi="Arial" w:cs="Arial"/>
          <w:b/>
        </w:rPr>
        <w:t>4</w:t>
      </w:r>
      <w:r w:rsidR="00C60358" w:rsidRPr="00064C35">
        <w:rPr>
          <w:rFonts w:ascii="Arial" w:hAnsi="Arial" w:cs="Arial"/>
        </w:rPr>
        <w:t>. Aceptación de causas civiles y penales. Desarrollo y cese de la relación. El secreto profesional.</w:t>
      </w:r>
    </w:p>
    <w:p w14:paraId="5A0E9945" w14:textId="77777777" w:rsidR="005C10BF" w:rsidRPr="00064C35" w:rsidRDefault="005C10BF" w:rsidP="00C72FB1">
      <w:pPr>
        <w:spacing w:line="360" w:lineRule="auto"/>
        <w:jc w:val="both"/>
        <w:rPr>
          <w:rFonts w:ascii="Arial" w:hAnsi="Arial" w:cs="Arial"/>
        </w:rPr>
      </w:pPr>
    </w:p>
    <w:p w14:paraId="149E0128" w14:textId="5C0A48FF" w:rsidR="004F6701" w:rsidRDefault="00C60358" w:rsidP="00C72FB1">
      <w:pPr>
        <w:spacing w:line="360" w:lineRule="auto"/>
        <w:jc w:val="both"/>
        <w:rPr>
          <w:rFonts w:ascii="Arial" w:hAnsi="Arial" w:cs="Arial"/>
          <w:b/>
          <w:bCs/>
        </w:rPr>
      </w:pPr>
      <w:r w:rsidRPr="00064C35">
        <w:rPr>
          <w:rFonts w:ascii="Arial" w:hAnsi="Arial" w:cs="Arial"/>
          <w:b/>
          <w:bCs/>
        </w:rPr>
        <w:t>UNIDAD X</w:t>
      </w:r>
      <w:r w:rsidR="005C10BF" w:rsidRPr="00064C35">
        <w:rPr>
          <w:rFonts w:ascii="Arial" w:hAnsi="Arial" w:cs="Arial"/>
          <w:b/>
          <w:bCs/>
        </w:rPr>
        <w:t>I</w:t>
      </w:r>
      <w:r w:rsidRPr="00064C35">
        <w:rPr>
          <w:rFonts w:ascii="Arial" w:hAnsi="Arial" w:cs="Arial"/>
          <w:b/>
          <w:bCs/>
        </w:rPr>
        <w:t>: E</w:t>
      </w:r>
      <w:r w:rsidR="004F6701">
        <w:rPr>
          <w:rFonts w:ascii="Arial" w:hAnsi="Arial" w:cs="Arial"/>
          <w:b/>
          <w:bCs/>
        </w:rPr>
        <w:t xml:space="preserve">l </w:t>
      </w:r>
      <w:r w:rsidR="00927911">
        <w:rPr>
          <w:rFonts w:ascii="Arial" w:hAnsi="Arial" w:cs="Arial"/>
          <w:b/>
          <w:bCs/>
        </w:rPr>
        <w:t>C</w:t>
      </w:r>
      <w:r w:rsidR="004F6701">
        <w:rPr>
          <w:rFonts w:ascii="Arial" w:hAnsi="Arial" w:cs="Arial"/>
          <w:b/>
          <w:bCs/>
        </w:rPr>
        <w:t xml:space="preserve">olegio </w:t>
      </w:r>
      <w:r w:rsidR="00927911">
        <w:rPr>
          <w:rFonts w:ascii="Arial" w:hAnsi="Arial" w:cs="Arial"/>
          <w:b/>
          <w:bCs/>
        </w:rPr>
        <w:t>P</w:t>
      </w:r>
      <w:r w:rsidR="004F6701">
        <w:rPr>
          <w:rFonts w:ascii="Arial" w:hAnsi="Arial" w:cs="Arial"/>
          <w:b/>
          <w:bCs/>
        </w:rPr>
        <w:t>úblico</w:t>
      </w:r>
      <w:r w:rsidR="00C72FB1" w:rsidRPr="00064C35">
        <w:rPr>
          <w:rFonts w:ascii="Arial" w:hAnsi="Arial" w:cs="Arial"/>
          <w:b/>
          <w:bCs/>
        </w:rPr>
        <w:t xml:space="preserve"> de </w:t>
      </w:r>
      <w:r w:rsidR="00927911">
        <w:rPr>
          <w:rFonts w:ascii="Arial" w:hAnsi="Arial" w:cs="Arial"/>
          <w:b/>
          <w:bCs/>
        </w:rPr>
        <w:t>A</w:t>
      </w:r>
      <w:r w:rsidR="00C72FB1" w:rsidRPr="00064C35">
        <w:rPr>
          <w:rFonts w:ascii="Arial" w:hAnsi="Arial" w:cs="Arial"/>
          <w:b/>
          <w:bCs/>
        </w:rPr>
        <w:t>bogados</w:t>
      </w:r>
    </w:p>
    <w:p w14:paraId="08391F01" w14:textId="1A38EB0D" w:rsidR="00C60358" w:rsidRPr="00064C35" w:rsidRDefault="00C72FB1" w:rsidP="00C72FB1">
      <w:pPr>
        <w:spacing w:line="360" w:lineRule="auto"/>
        <w:jc w:val="both"/>
        <w:rPr>
          <w:rFonts w:ascii="Arial" w:hAnsi="Arial" w:cs="Arial"/>
          <w:b/>
          <w:bCs/>
        </w:rPr>
      </w:pPr>
      <w:r w:rsidRPr="00064C35">
        <w:rPr>
          <w:rFonts w:ascii="Arial" w:hAnsi="Arial" w:cs="Arial"/>
          <w:b/>
          <w:bCs/>
        </w:rPr>
        <w:t xml:space="preserve"> </w:t>
      </w:r>
    </w:p>
    <w:p w14:paraId="7FC34366" w14:textId="77777777" w:rsidR="002E069D" w:rsidRPr="00064C35" w:rsidRDefault="00C60358" w:rsidP="00C72FB1">
      <w:pPr>
        <w:spacing w:line="360" w:lineRule="auto"/>
        <w:jc w:val="both"/>
        <w:rPr>
          <w:rFonts w:ascii="Arial" w:hAnsi="Arial" w:cs="Arial"/>
        </w:rPr>
      </w:pPr>
      <w:r w:rsidRPr="0077363A">
        <w:rPr>
          <w:rFonts w:ascii="Arial" w:hAnsi="Arial" w:cs="Arial"/>
          <w:b/>
        </w:rPr>
        <w:lastRenderedPageBreak/>
        <w:t>1</w:t>
      </w:r>
      <w:r w:rsidRPr="00064C35">
        <w:rPr>
          <w:rFonts w:ascii="Arial" w:hAnsi="Arial" w:cs="Arial"/>
        </w:rPr>
        <w:t xml:space="preserve">. El principio de colegialidad. La colegiación obligatoria; su constitucionalidad. Ejercicio ilegal de la profesión. </w:t>
      </w:r>
      <w:r w:rsidRPr="0077363A">
        <w:rPr>
          <w:rFonts w:ascii="Arial" w:hAnsi="Arial" w:cs="Arial"/>
          <w:b/>
        </w:rPr>
        <w:t>2</w:t>
      </w:r>
      <w:r w:rsidRPr="00064C35">
        <w:rPr>
          <w:rFonts w:ascii="Arial" w:hAnsi="Arial" w:cs="Arial"/>
        </w:rPr>
        <w:t xml:space="preserve">. Funciones del Colegio Público de Abogados. El Derecho Disciplinario; su autonomía. El Tribunal de Ética y Disciplina. </w:t>
      </w:r>
      <w:r w:rsidRPr="0077363A">
        <w:rPr>
          <w:rFonts w:ascii="Arial" w:hAnsi="Arial" w:cs="Arial"/>
          <w:b/>
        </w:rPr>
        <w:t>3</w:t>
      </w:r>
      <w:r w:rsidRPr="00064C35">
        <w:rPr>
          <w:rFonts w:ascii="Arial" w:hAnsi="Arial" w:cs="Arial"/>
        </w:rPr>
        <w:t>. Los vínculos de colegialidad. Deberes hacia los colegas. Relación con los magistrados.</w:t>
      </w:r>
    </w:p>
    <w:p w14:paraId="64D10BD2" w14:textId="77777777" w:rsidR="002E069D" w:rsidRPr="00064C35" w:rsidRDefault="002E069D" w:rsidP="00C72FB1">
      <w:pPr>
        <w:spacing w:line="360" w:lineRule="auto"/>
        <w:jc w:val="both"/>
        <w:rPr>
          <w:rFonts w:ascii="Arial" w:hAnsi="Arial" w:cs="Arial"/>
        </w:rPr>
      </w:pPr>
    </w:p>
    <w:p w14:paraId="09E1A788" w14:textId="2C4342A6" w:rsidR="005C10BF" w:rsidRDefault="00C60358" w:rsidP="00C72FB1">
      <w:pPr>
        <w:spacing w:line="360" w:lineRule="auto"/>
        <w:jc w:val="both"/>
        <w:rPr>
          <w:rFonts w:ascii="Arial" w:hAnsi="Arial" w:cs="Arial"/>
          <w:b/>
          <w:bCs/>
        </w:rPr>
      </w:pPr>
      <w:r w:rsidRPr="00064C35">
        <w:rPr>
          <w:rFonts w:ascii="Arial" w:hAnsi="Arial" w:cs="Arial"/>
          <w:b/>
          <w:bCs/>
        </w:rPr>
        <w:t>UNIDAD X</w:t>
      </w:r>
      <w:r w:rsidR="005C10BF" w:rsidRPr="00064C35">
        <w:rPr>
          <w:rFonts w:ascii="Arial" w:hAnsi="Arial" w:cs="Arial"/>
          <w:b/>
          <w:bCs/>
        </w:rPr>
        <w:t>II</w:t>
      </w:r>
      <w:r w:rsidRPr="00064C35">
        <w:rPr>
          <w:rFonts w:ascii="Arial" w:hAnsi="Arial" w:cs="Arial"/>
          <w:b/>
          <w:bCs/>
        </w:rPr>
        <w:t xml:space="preserve">: </w:t>
      </w:r>
      <w:r w:rsidR="00C72FB1" w:rsidRPr="00064C35">
        <w:rPr>
          <w:rFonts w:ascii="Arial" w:hAnsi="Arial" w:cs="Arial"/>
          <w:b/>
          <w:bCs/>
        </w:rPr>
        <w:t>Deontología de la función judicial</w:t>
      </w:r>
    </w:p>
    <w:p w14:paraId="2B60A469" w14:textId="77777777" w:rsidR="004F6701" w:rsidRPr="00064C35" w:rsidRDefault="004F6701" w:rsidP="00C72FB1">
      <w:pPr>
        <w:spacing w:line="360" w:lineRule="auto"/>
        <w:jc w:val="both"/>
        <w:rPr>
          <w:rFonts w:ascii="Arial" w:hAnsi="Arial" w:cs="Arial"/>
          <w:b/>
          <w:bCs/>
        </w:rPr>
      </w:pPr>
    </w:p>
    <w:p w14:paraId="288B2C4C" w14:textId="140561A8" w:rsidR="00C60358" w:rsidRPr="00064C35" w:rsidRDefault="002E069D" w:rsidP="00C72FB1">
      <w:pPr>
        <w:spacing w:line="360" w:lineRule="auto"/>
        <w:jc w:val="both"/>
        <w:rPr>
          <w:rFonts w:ascii="Arial" w:hAnsi="Arial" w:cs="Arial"/>
        </w:rPr>
      </w:pPr>
      <w:r w:rsidRPr="00DE641D">
        <w:rPr>
          <w:rFonts w:ascii="Arial" w:hAnsi="Arial" w:cs="Arial"/>
          <w:b/>
        </w:rPr>
        <w:t>1</w:t>
      </w:r>
      <w:r w:rsidRPr="00064C35">
        <w:rPr>
          <w:rFonts w:ascii="Arial" w:hAnsi="Arial" w:cs="Arial"/>
        </w:rPr>
        <w:t xml:space="preserve">. </w:t>
      </w:r>
      <w:r w:rsidR="00C60358" w:rsidRPr="00064C35">
        <w:rPr>
          <w:rFonts w:ascii="Arial" w:hAnsi="Arial" w:cs="Arial"/>
        </w:rPr>
        <w:t xml:space="preserve">Trascendencia ética. Deberes profesionales generales. Deberes de independencia e imparcialidad. </w:t>
      </w:r>
      <w:r w:rsidR="00C60358" w:rsidRPr="00DE641D">
        <w:rPr>
          <w:rFonts w:ascii="Arial" w:hAnsi="Arial" w:cs="Arial"/>
          <w:b/>
        </w:rPr>
        <w:t>2</w:t>
      </w:r>
      <w:r w:rsidR="00C60358" w:rsidRPr="00064C35">
        <w:rPr>
          <w:rFonts w:ascii="Arial" w:hAnsi="Arial" w:cs="Arial"/>
        </w:rPr>
        <w:t>.</w:t>
      </w:r>
      <w:r w:rsidRPr="00064C35">
        <w:rPr>
          <w:rFonts w:ascii="Arial" w:hAnsi="Arial" w:cs="Arial"/>
        </w:rPr>
        <w:t xml:space="preserve"> </w:t>
      </w:r>
      <w:r w:rsidR="00C60358" w:rsidRPr="00064C35">
        <w:rPr>
          <w:rFonts w:ascii="Arial" w:hAnsi="Arial" w:cs="Arial"/>
        </w:rPr>
        <w:t xml:space="preserve">La selección de magistrados. Capacitación y carrera judicial. Inamovilidad e intangibilidad de las remuneraciones. Destitución. </w:t>
      </w:r>
      <w:r w:rsidR="00C60358" w:rsidRPr="00DE641D">
        <w:rPr>
          <w:rFonts w:ascii="Arial" w:hAnsi="Arial" w:cs="Arial"/>
          <w:b/>
        </w:rPr>
        <w:t>3</w:t>
      </w:r>
      <w:r w:rsidR="00C60358" w:rsidRPr="00064C35">
        <w:rPr>
          <w:rFonts w:ascii="Arial" w:hAnsi="Arial" w:cs="Arial"/>
        </w:rPr>
        <w:t>.</w:t>
      </w:r>
      <w:r w:rsidRPr="00064C35">
        <w:rPr>
          <w:rFonts w:ascii="Arial" w:hAnsi="Arial" w:cs="Arial"/>
        </w:rPr>
        <w:t xml:space="preserve"> </w:t>
      </w:r>
      <w:r w:rsidR="00C60358" w:rsidRPr="00064C35">
        <w:rPr>
          <w:rFonts w:ascii="Arial" w:hAnsi="Arial" w:cs="Arial"/>
        </w:rPr>
        <w:t>Certeza motivada y certeza personal. El juez ante la norma positiva injusta. El ejercicio de la acción pública por el fiscal.</w:t>
      </w:r>
    </w:p>
    <w:p w14:paraId="3D9B5FC7" w14:textId="77777777" w:rsidR="00C60358" w:rsidRPr="00064C35" w:rsidRDefault="00C60358" w:rsidP="00C72FB1">
      <w:pPr>
        <w:spacing w:line="360" w:lineRule="auto"/>
        <w:jc w:val="both"/>
        <w:rPr>
          <w:rFonts w:ascii="Arial" w:hAnsi="Arial" w:cs="Arial"/>
        </w:rPr>
      </w:pPr>
    </w:p>
    <w:p w14:paraId="08A56CD6" w14:textId="704C2CA6" w:rsidR="00761B5C" w:rsidRPr="00064C35" w:rsidRDefault="00C60358" w:rsidP="00C72FB1">
      <w:pPr>
        <w:spacing w:line="360" w:lineRule="auto"/>
        <w:jc w:val="both"/>
        <w:rPr>
          <w:rFonts w:ascii="Arial" w:hAnsi="Arial" w:cs="Arial"/>
          <w:b/>
          <w:bCs/>
        </w:rPr>
      </w:pPr>
      <w:r w:rsidRPr="00064C35">
        <w:rPr>
          <w:rFonts w:ascii="Arial" w:hAnsi="Arial" w:cs="Arial"/>
          <w:b/>
          <w:bCs/>
        </w:rPr>
        <w:t>METODOLOGÍA</w:t>
      </w:r>
    </w:p>
    <w:p w14:paraId="3559D863" w14:textId="52CF2003" w:rsidR="00C60358" w:rsidRPr="00064C35" w:rsidRDefault="00C60358" w:rsidP="00C72FB1">
      <w:pPr>
        <w:spacing w:line="360" w:lineRule="auto"/>
        <w:jc w:val="both"/>
        <w:rPr>
          <w:rFonts w:ascii="Arial" w:hAnsi="Arial" w:cs="Arial"/>
        </w:rPr>
      </w:pPr>
    </w:p>
    <w:p w14:paraId="1BEFED24" w14:textId="1E644FD4" w:rsidR="00761B5C" w:rsidRDefault="00351A85" w:rsidP="00C72FB1">
      <w:pPr>
        <w:spacing w:line="360" w:lineRule="auto"/>
        <w:jc w:val="both"/>
        <w:rPr>
          <w:rFonts w:ascii="Arial" w:hAnsi="Arial" w:cs="Arial"/>
        </w:rPr>
      </w:pPr>
      <w:r>
        <w:rPr>
          <w:rFonts w:ascii="Arial" w:hAnsi="Arial" w:cs="Arial"/>
        </w:rPr>
        <w:t>La metodología de enseñanza y aprendizaje será de manera teórica y práctica, propiciando un fluido diálogo entre el docente y los alumnos.</w:t>
      </w:r>
    </w:p>
    <w:p w14:paraId="09573B74" w14:textId="5B6D2F36" w:rsidR="00351A85" w:rsidRDefault="00351A85" w:rsidP="00C72FB1">
      <w:pPr>
        <w:spacing w:line="360" w:lineRule="auto"/>
        <w:jc w:val="both"/>
        <w:rPr>
          <w:rFonts w:ascii="Arial" w:hAnsi="Arial" w:cs="Arial"/>
        </w:rPr>
      </w:pPr>
      <w:r>
        <w:rPr>
          <w:rFonts w:ascii="Arial" w:hAnsi="Arial" w:cs="Arial"/>
        </w:rPr>
        <w:t>Para el abordaje teórico, el aula contará con los materiales didácticos como el módulo, bibliografía digitalizada por unidad, video clases, materiales complementarios, páginas web, entre otros.</w:t>
      </w:r>
    </w:p>
    <w:p w14:paraId="06B92461" w14:textId="73E295EA" w:rsidR="00351A85" w:rsidRDefault="00351A85" w:rsidP="00C72FB1">
      <w:pPr>
        <w:spacing w:line="360" w:lineRule="auto"/>
        <w:jc w:val="both"/>
        <w:rPr>
          <w:rFonts w:ascii="Arial" w:hAnsi="Arial" w:cs="Arial"/>
        </w:rPr>
      </w:pPr>
      <w:r>
        <w:rPr>
          <w:rFonts w:ascii="Arial" w:hAnsi="Arial" w:cs="Arial"/>
        </w:rPr>
        <w:t>En la instancia práctica, se realizarán trabajos prácticos obligatorios (al menos uno por unidad). Se promoverá la participación en el foro (al menos uno por unidad). A través de estas instancias se podrá realizar el seguimiento del proceso de aprendizaje de cada alumno. El profesor realizará una retroalimentación y dará una devolución grupal e individual en cada instancia que corresponda. Se promoverá la participación activa de los estudiantes en los foros con el fin de que realicen aportes necesarios para la gestión de la enseñanza y del aprendizaje.</w:t>
      </w:r>
    </w:p>
    <w:p w14:paraId="569E192F" w14:textId="1F066CDD" w:rsidR="00351A85" w:rsidRDefault="00351A85" w:rsidP="00C72FB1">
      <w:pPr>
        <w:spacing w:line="360" w:lineRule="auto"/>
        <w:jc w:val="both"/>
        <w:rPr>
          <w:rFonts w:ascii="Arial" w:hAnsi="Arial" w:cs="Arial"/>
        </w:rPr>
      </w:pPr>
      <w:r>
        <w:rPr>
          <w:rFonts w:ascii="Arial" w:hAnsi="Arial" w:cs="Arial"/>
        </w:rPr>
        <w:t>La interacción del docente y el alumno se realizará mediante comunicación asincrónica en foros y sincrónica en los encuentros en la web y en el chat. En los encuentros sincrónicos se desarr</w:t>
      </w:r>
      <w:r w:rsidR="003C1DB8">
        <w:rPr>
          <w:rFonts w:ascii="Arial" w:hAnsi="Arial" w:cs="Arial"/>
        </w:rPr>
        <w:t>o</w:t>
      </w:r>
      <w:r>
        <w:rPr>
          <w:rFonts w:ascii="Arial" w:hAnsi="Arial" w:cs="Arial"/>
        </w:rPr>
        <w:t>llarán</w:t>
      </w:r>
      <w:r w:rsidR="003C1DB8">
        <w:rPr>
          <w:rFonts w:ascii="Arial" w:hAnsi="Arial" w:cs="Arial"/>
        </w:rPr>
        <w:t xml:space="preserve"> temas a profundizar o temas que no fueron desarrollados en las video clase. </w:t>
      </w:r>
    </w:p>
    <w:p w14:paraId="548B273C" w14:textId="77777777" w:rsidR="003C1DB8" w:rsidRPr="00064C35" w:rsidRDefault="003C1DB8" w:rsidP="00C72FB1">
      <w:pPr>
        <w:spacing w:line="360" w:lineRule="auto"/>
        <w:jc w:val="both"/>
        <w:rPr>
          <w:rFonts w:ascii="Arial" w:hAnsi="Arial" w:cs="Arial"/>
        </w:rPr>
      </w:pPr>
    </w:p>
    <w:p w14:paraId="6767E4D1" w14:textId="42637705" w:rsidR="009973F6" w:rsidRDefault="009973F6" w:rsidP="00C72FB1">
      <w:pPr>
        <w:spacing w:line="360" w:lineRule="auto"/>
        <w:jc w:val="both"/>
        <w:rPr>
          <w:rFonts w:ascii="Arial" w:hAnsi="Arial" w:cs="Arial"/>
          <w:b/>
          <w:bCs/>
        </w:rPr>
      </w:pPr>
      <w:r w:rsidRPr="00064C35">
        <w:rPr>
          <w:rFonts w:ascii="Arial" w:hAnsi="Arial" w:cs="Arial"/>
          <w:b/>
          <w:bCs/>
        </w:rPr>
        <w:t>EVALUACIÓN</w:t>
      </w:r>
    </w:p>
    <w:p w14:paraId="7CD9D28E" w14:textId="77777777" w:rsidR="00EB196D" w:rsidRPr="00064C35" w:rsidRDefault="00EB196D" w:rsidP="00C72FB1">
      <w:pPr>
        <w:spacing w:line="360" w:lineRule="auto"/>
        <w:jc w:val="both"/>
        <w:rPr>
          <w:rFonts w:ascii="Arial" w:hAnsi="Arial" w:cs="Arial"/>
          <w:b/>
          <w:bCs/>
        </w:rPr>
      </w:pPr>
    </w:p>
    <w:p w14:paraId="0D0CDF5F" w14:textId="2C88FCF6" w:rsidR="009973F6" w:rsidRPr="003C1DB8" w:rsidRDefault="003C1DB8" w:rsidP="00C72FB1">
      <w:pPr>
        <w:spacing w:line="360" w:lineRule="auto"/>
        <w:jc w:val="both"/>
        <w:rPr>
          <w:rFonts w:ascii="Arial" w:hAnsi="Arial" w:cs="Arial"/>
          <w:b/>
          <w:bCs/>
          <w:u w:val="single"/>
        </w:rPr>
      </w:pPr>
      <w:r w:rsidRPr="003C1DB8">
        <w:rPr>
          <w:rFonts w:ascii="Arial" w:hAnsi="Arial" w:cs="Arial"/>
          <w:b/>
          <w:bCs/>
          <w:u w:val="single"/>
        </w:rPr>
        <w:t>Criterios</w:t>
      </w:r>
    </w:p>
    <w:p w14:paraId="1E5D345F" w14:textId="20C02B33" w:rsidR="003C1DB8" w:rsidRDefault="003C1DB8" w:rsidP="00C72FB1">
      <w:pPr>
        <w:spacing w:line="360" w:lineRule="auto"/>
        <w:jc w:val="both"/>
        <w:rPr>
          <w:rFonts w:ascii="Arial" w:hAnsi="Arial" w:cs="Arial"/>
        </w:rPr>
      </w:pPr>
      <w:r>
        <w:rPr>
          <w:rFonts w:ascii="Arial" w:hAnsi="Arial" w:cs="Arial"/>
        </w:rPr>
        <w:t xml:space="preserve">Capacidad comprensiva y reflexiva de los contenidos planteados, transmisión de los conceptos teóricos a los casos concretos, participación en los encuentros sincrónicos y a sincrónicos, en los foros de consulta y de debates, aportes de elaboraciones personales desde la lectura del material </w:t>
      </w:r>
      <w:proofErr w:type="spellStart"/>
      <w:r>
        <w:rPr>
          <w:rFonts w:ascii="Arial" w:hAnsi="Arial" w:cs="Arial"/>
        </w:rPr>
        <w:t>bibiliográfico</w:t>
      </w:r>
      <w:proofErr w:type="spellEnd"/>
      <w:r>
        <w:rPr>
          <w:rFonts w:ascii="Arial" w:hAnsi="Arial" w:cs="Arial"/>
        </w:rPr>
        <w:t xml:space="preserve"> y actividades propuestas por la cátedra. Capacidad para realizar un pormenorizado análisis y comparación de corrientes de pensamiento de ius filósofos efectuados a lo largo de la historia.</w:t>
      </w:r>
    </w:p>
    <w:p w14:paraId="0745FDC0" w14:textId="77777777" w:rsidR="00EB196D" w:rsidRPr="00064C35" w:rsidRDefault="00EB196D" w:rsidP="00C72FB1">
      <w:pPr>
        <w:spacing w:line="360" w:lineRule="auto"/>
        <w:jc w:val="both"/>
        <w:rPr>
          <w:rFonts w:ascii="Arial" w:hAnsi="Arial" w:cs="Arial"/>
        </w:rPr>
      </w:pPr>
    </w:p>
    <w:p w14:paraId="0892B8BD" w14:textId="5DBF1C04" w:rsidR="00761B5C" w:rsidRPr="00EB196D" w:rsidRDefault="00EB196D" w:rsidP="00C72FB1">
      <w:pPr>
        <w:spacing w:line="360" w:lineRule="auto"/>
        <w:jc w:val="both"/>
        <w:rPr>
          <w:rFonts w:ascii="Arial" w:hAnsi="Arial" w:cs="Arial"/>
          <w:b/>
          <w:bCs/>
          <w:u w:val="single"/>
        </w:rPr>
      </w:pPr>
      <w:r w:rsidRPr="00EB196D">
        <w:rPr>
          <w:rFonts w:ascii="Arial" w:hAnsi="Arial" w:cs="Arial"/>
          <w:b/>
          <w:bCs/>
          <w:u w:val="single"/>
        </w:rPr>
        <w:t>Condiciones de Regularidad</w:t>
      </w:r>
    </w:p>
    <w:p w14:paraId="07A2A511" w14:textId="28A88B4C" w:rsidR="00EB196D" w:rsidRDefault="00EB196D" w:rsidP="00EB196D">
      <w:pPr>
        <w:pStyle w:val="Prrafodelista"/>
        <w:numPr>
          <w:ilvl w:val="0"/>
          <w:numId w:val="1"/>
        </w:numPr>
        <w:spacing w:line="360" w:lineRule="auto"/>
        <w:jc w:val="both"/>
        <w:rPr>
          <w:rFonts w:ascii="Arial" w:hAnsi="Arial" w:cs="Arial"/>
        </w:rPr>
      </w:pPr>
      <w:r>
        <w:rPr>
          <w:rFonts w:ascii="Arial" w:hAnsi="Arial" w:cs="Arial"/>
        </w:rPr>
        <w:t>Participaciones obligatorias en el 70% de los foros/reflexión/otros con intervenciones y aportes acordes al tema que se trata.</w:t>
      </w:r>
    </w:p>
    <w:p w14:paraId="64F49F86" w14:textId="7F243420" w:rsidR="00EB196D" w:rsidRDefault="00EB196D" w:rsidP="00EB196D">
      <w:pPr>
        <w:pStyle w:val="Prrafodelista"/>
        <w:numPr>
          <w:ilvl w:val="0"/>
          <w:numId w:val="1"/>
        </w:numPr>
        <w:spacing w:line="360" w:lineRule="auto"/>
        <w:jc w:val="both"/>
        <w:rPr>
          <w:rFonts w:ascii="Arial" w:hAnsi="Arial" w:cs="Arial"/>
        </w:rPr>
      </w:pPr>
      <w:r>
        <w:rPr>
          <w:rFonts w:ascii="Arial" w:hAnsi="Arial" w:cs="Arial"/>
        </w:rPr>
        <w:t>Presentar el 100% de los Trabajos prácticos obligatorios</w:t>
      </w:r>
    </w:p>
    <w:p w14:paraId="2AF0B5D3" w14:textId="673A881F" w:rsidR="00EB196D" w:rsidRDefault="00EB196D" w:rsidP="00EB196D">
      <w:pPr>
        <w:pStyle w:val="Prrafodelista"/>
        <w:numPr>
          <w:ilvl w:val="0"/>
          <w:numId w:val="1"/>
        </w:numPr>
        <w:spacing w:line="360" w:lineRule="auto"/>
        <w:jc w:val="both"/>
        <w:rPr>
          <w:rFonts w:ascii="Arial" w:hAnsi="Arial" w:cs="Arial"/>
        </w:rPr>
      </w:pPr>
      <w:r>
        <w:rPr>
          <w:rFonts w:ascii="Arial" w:hAnsi="Arial" w:cs="Arial"/>
        </w:rPr>
        <w:t>Aprobar al menos el 70% de los Trabajos prácticos obligatorios con calificación de 4 (cuatro) o más.</w:t>
      </w:r>
    </w:p>
    <w:p w14:paraId="4B850213" w14:textId="0330799F" w:rsidR="00EB196D" w:rsidRDefault="00EB196D" w:rsidP="00EB196D">
      <w:pPr>
        <w:pStyle w:val="Prrafodelista"/>
        <w:numPr>
          <w:ilvl w:val="0"/>
          <w:numId w:val="1"/>
        </w:numPr>
        <w:spacing w:line="360" w:lineRule="auto"/>
        <w:jc w:val="both"/>
        <w:rPr>
          <w:rFonts w:ascii="Arial" w:hAnsi="Arial" w:cs="Arial"/>
        </w:rPr>
      </w:pPr>
      <w:r>
        <w:rPr>
          <w:rFonts w:ascii="Arial" w:hAnsi="Arial" w:cs="Arial"/>
        </w:rPr>
        <w:t>Aprobar el 100% de los exámenes parciales con calificación de 4 (cuatro) o más.</w:t>
      </w:r>
    </w:p>
    <w:p w14:paraId="75B68C45" w14:textId="1E2EFA97" w:rsidR="00EB196D" w:rsidRDefault="00EB196D" w:rsidP="00EB196D">
      <w:pPr>
        <w:pStyle w:val="Prrafodelista"/>
        <w:numPr>
          <w:ilvl w:val="0"/>
          <w:numId w:val="1"/>
        </w:numPr>
        <w:spacing w:line="360" w:lineRule="auto"/>
        <w:jc w:val="both"/>
        <w:rPr>
          <w:rFonts w:ascii="Arial" w:hAnsi="Arial" w:cs="Arial"/>
        </w:rPr>
      </w:pPr>
      <w:r>
        <w:rPr>
          <w:rFonts w:ascii="Arial" w:hAnsi="Arial" w:cs="Arial"/>
        </w:rPr>
        <w:t>Aprobar el Examen final con calificación de 4 (cuatro) o más.</w:t>
      </w:r>
    </w:p>
    <w:p w14:paraId="0B503FCF" w14:textId="77777777" w:rsidR="00EB196D" w:rsidRPr="00EB196D" w:rsidRDefault="00EB196D" w:rsidP="00EB196D">
      <w:pPr>
        <w:pStyle w:val="Prrafodelista"/>
        <w:numPr>
          <w:ilvl w:val="0"/>
          <w:numId w:val="1"/>
        </w:numPr>
        <w:spacing w:line="360" w:lineRule="auto"/>
        <w:jc w:val="both"/>
        <w:rPr>
          <w:rFonts w:ascii="Arial" w:hAnsi="Arial" w:cs="Arial"/>
        </w:rPr>
      </w:pPr>
    </w:p>
    <w:p w14:paraId="4188A64A" w14:textId="5B989CA3" w:rsidR="009973F6" w:rsidRPr="00064C35" w:rsidRDefault="009973F6" w:rsidP="00C72FB1">
      <w:pPr>
        <w:spacing w:line="360" w:lineRule="auto"/>
        <w:jc w:val="both"/>
        <w:rPr>
          <w:rFonts w:ascii="Arial" w:hAnsi="Arial" w:cs="Arial"/>
          <w:b/>
          <w:bCs/>
        </w:rPr>
      </w:pPr>
      <w:r w:rsidRPr="00064C35">
        <w:rPr>
          <w:rFonts w:ascii="Arial" w:hAnsi="Arial" w:cs="Arial"/>
          <w:b/>
          <w:bCs/>
        </w:rPr>
        <w:t>RECURSOS DIDÁCTICOS</w:t>
      </w:r>
    </w:p>
    <w:p w14:paraId="08BDF9E0" w14:textId="7B27C5FC" w:rsidR="009973F6" w:rsidRPr="00064C35" w:rsidRDefault="009973F6" w:rsidP="00C72FB1">
      <w:pPr>
        <w:spacing w:line="360" w:lineRule="auto"/>
        <w:jc w:val="both"/>
        <w:rPr>
          <w:rFonts w:ascii="Arial" w:hAnsi="Arial" w:cs="Arial"/>
        </w:rPr>
      </w:pPr>
    </w:p>
    <w:p w14:paraId="79EC19CC" w14:textId="548E7E75" w:rsidR="009973F6" w:rsidRDefault="00EB196D" w:rsidP="00C72FB1">
      <w:pPr>
        <w:spacing w:line="360" w:lineRule="auto"/>
        <w:jc w:val="both"/>
        <w:rPr>
          <w:rFonts w:ascii="Arial" w:hAnsi="Arial" w:cs="Arial"/>
        </w:rPr>
      </w:pPr>
      <w:r>
        <w:rPr>
          <w:rFonts w:ascii="Arial" w:hAnsi="Arial" w:cs="Arial"/>
        </w:rPr>
        <w:t>Se contará con los siguientes recursos didácticos:</w:t>
      </w:r>
    </w:p>
    <w:p w14:paraId="79962006" w14:textId="7215645D" w:rsidR="00EB196D" w:rsidRDefault="00903AAE" w:rsidP="00903AAE">
      <w:pPr>
        <w:spacing w:line="360" w:lineRule="auto"/>
        <w:jc w:val="both"/>
        <w:rPr>
          <w:rFonts w:ascii="Arial" w:hAnsi="Arial" w:cs="Arial"/>
        </w:rPr>
      </w:pPr>
      <w:r>
        <w:rPr>
          <w:rFonts w:ascii="Arial" w:hAnsi="Arial" w:cs="Arial"/>
        </w:rPr>
        <w:t xml:space="preserve">1) Material bibliográfico: módulo, materiales </w:t>
      </w:r>
      <w:proofErr w:type="spellStart"/>
      <w:r>
        <w:rPr>
          <w:rFonts w:ascii="Arial" w:hAnsi="Arial" w:cs="Arial"/>
        </w:rPr>
        <w:t>bibilográficos</w:t>
      </w:r>
      <w:proofErr w:type="spellEnd"/>
      <w:r>
        <w:rPr>
          <w:rFonts w:ascii="Arial" w:hAnsi="Arial" w:cs="Arial"/>
        </w:rPr>
        <w:t>.</w:t>
      </w:r>
    </w:p>
    <w:p w14:paraId="39B833CE" w14:textId="050CF53B" w:rsidR="00903AAE" w:rsidRDefault="00903AAE" w:rsidP="00903AAE">
      <w:pPr>
        <w:spacing w:line="360" w:lineRule="auto"/>
        <w:jc w:val="both"/>
        <w:rPr>
          <w:rFonts w:ascii="Arial" w:hAnsi="Arial" w:cs="Arial"/>
        </w:rPr>
      </w:pPr>
      <w:r>
        <w:rPr>
          <w:rFonts w:ascii="Arial" w:hAnsi="Arial" w:cs="Arial"/>
        </w:rPr>
        <w:t>2) Material de audio: Podcast de extensión breve.</w:t>
      </w:r>
    </w:p>
    <w:p w14:paraId="5D2889F6" w14:textId="3F5E44FE" w:rsidR="00903AAE" w:rsidRDefault="00903AAE" w:rsidP="00903AAE">
      <w:pPr>
        <w:spacing w:line="360" w:lineRule="auto"/>
        <w:jc w:val="both"/>
        <w:rPr>
          <w:rFonts w:ascii="Arial" w:hAnsi="Arial" w:cs="Arial"/>
        </w:rPr>
      </w:pPr>
      <w:r>
        <w:rPr>
          <w:rFonts w:ascii="Arial" w:hAnsi="Arial" w:cs="Arial"/>
        </w:rPr>
        <w:t>3) Materiales audiovisuales: video clases, informáticos para plataforma y softwares educativos.</w:t>
      </w:r>
    </w:p>
    <w:p w14:paraId="1E89A71B" w14:textId="7796D762" w:rsidR="00903AAE" w:rsidRDefault="00903AAE" w:rsidP="00903AAE">
      <w:pPr>
        <w:spacing w:line="360" w:lineRule="auto"/>
        <w:jc w:val="both"/>
        <w:rPr>
          <w:rFonts w:ascii="Arial" w:hAnsi="Arial" w:cs="Arial"/>
        </w:rPr>
      </w:pPr>
      <w:r>
        <w:rPr>
          <w:rFonts w:ascii="Arial" w:hAnsi="Arial" w:cs="Arial"/>
        </w:rPr>
        <w:t>4) Materiales telemático: internet – páginas web y videos alojados en sitios específicos.</w:t>
      </w:r>
    </w:p>
    <w:p w14:paraId="4243B9C8" w14:textId="3C3220A9" w:rsidR="00903AAE" w:rsidRPr="00903AAE" w:rsidRDefault="00903AAE" w:rsidP="00903AAE">
      <w:pPr>
        <w:spacing w:line="360" w:lineRule="auto"/>
        <w:jc w:val="both"/>
        <w:rPr>
          <w:rFonts w:ascii="Arial" w:hAnsi="Arial" w:cs="Arial"/>
        </w:rPr>
      </w:pPr>
      <w:r>
        <w:rPr>
          <w:rFonts w:ascii="Arial" w:hAnsi="Arial" w:cs="Arial"/>
        </w:rPr>
        <w:t xml:space="preserve">5) Materiales multimediales: que </w:t>
      </w:r>
      <w:proofErr w:type="spellStart"/>
      <w:r>
        <w:rPr>
          <w:rFonts w:ascii="Arial" w:hAnsi="Arial" w:cs="Arial"/>
        </w:rPr>
        <w:t>cominan</w:t>
      </w:r>
      <w:proofErr w:type="spellEnd"/>
      <w:r>
        <w:rPr>
          <w:rFonts w:ascii="Arial" w:hAnsi="Arial" w:cs="Arial"/>
        </w:rPr>
        <w:t xml:space="preserve"> los anteriores.</w:t>
      </w:r>
    </w:p>
    <w:p w14:paraId="5D349F95" w14:textId="65A2679F" w:rsidR="00927911" w:rsidRDefault="00903AAE" w:rsidP="00C72FB1">
      <w:pPr>
        <w:spacing w:line="360" w:lineRule="auto"/>
        <w:jc w:val="both"/>
        <w:rPr>
          <w:rFonts w:ascii="Arial" w:hAnsi="Arial" w:cs="Arial"/>
        </w:rPr>
      </w:pPr>
      <w:r>
        <w:rPr>
          <w:rFonts w:ascii="Arial" w:hAnsi="Arial" w:cs="Arial"/>
        </w:rPr>
        <w:lastRenderedPageBreak/>
        <w:t>6) Material en plataforma e-learning: dispone de herramientas de comunicación como foros, mensajería interna y salas de chats.</w:t>
      </w:r>
    </w:p>
    <w:p w14:paraId="226E2963" w14:textId="31B4B177" w:rsidR="00903AAE" w:rsidRDefault="00903AAE" w:rsidP="00C72FB1">
      <w:pPr>
        <w:spacing w:line="360" w:lineRule="auto"/>
        <w:jc w:val="both"/>
        <w:rPr>
          <w:rFonts w:ascii="Arial" w:hAnsi="Arial" w:cs="Arial"/>
        </w:rPr>
      </w:pPr>
      <w:r>
        <w:rPr>
          <w:rFonts w:ascii="Arial" w:hAnsi="Arial" w:cs="Arial"/>
        </w:rPr>
        <w:t xml:space="preserve">7) Encuentros </w:t>
      </w:r>
      <w:proofErr w:type="spellStart"/>
      <w:r>
        <w:rPr>
          <w:rFonts w:ascii="Arial" w:hAnsi="Arial" w:cs="Arial"/>
        </w:rPr>
        <w:t>on</w:t>
      </w:r>
      <w:proofErr w:type="spellEnd"/>
      <w:r>
        <w:rPr>
          <w:rFonts w:ascii="Arial" w:hAnsi="Arial" w:cs="Arial"/>
        </w:rPr>
        <w:t xml:space="preserve"> line sincrónicos.</w:t>
      </w:r>
    </w:p>
    <w:p w14:paraId="5D4BF2DC" w14:textId="45B0D77C" w:rsidR="00927911" w:rsidRDefault="00927911" w:rsidP="00C72FB1">
      <w:pPr>
        <w:spacing w:line="360" w:lineRule="auto"/>
        <w:jc w:val="both"/>
        <w:rPr>
          <w:rFonts w:ascii="Arial" w:hAnsi="Arial" w:cs="Arial"/>
        </w:rPr>
      </w:pPr>
    </w:p>
    <w:p w14:paraId="2C4789AA" w14:textId="53B26762" w:rsidR="00927911" w:rsidRPr="00903AAE" w:rsidRDefault="00903AAE" w:rsidP="00C72FB1">
      <w:pPr>
        <w:spacing w:line="360" w:lineRule="auto"/>
        <w:jc w:val="both"/>
        <w:rPr>
          <w:rFonts w:ascii="Arial" w:hAnsi="Arial" w:cs="Arial"/>
          <w:b/>
          <w:bCs/>
        </w:rPr>
      </w:pPr>
      <w:r w:rsidRPr="00903AAE">
        <w:rPr>
          <w:rFonts w:ascii="Arial" w:hAnsi="Arial" w:cs="Arial"/>
          <w:b/>
          <w:bCs/>
        </w:rPr>
        <w:t>ACCIONES DE SEGUIMIENTO DE LOS ALUMNOS</w:t>
      </w:r>
    </w:p>
    <w:p w14:paraId="7E34F317" w14:textId="505EA70D" w:rsidR="00903AAE" w:rsidRDefault="00903AAE" w:rsidP="00C72FB1">
      <w:pPr>
        <w:spacing w:line="360" w:lineRule="auto"/>
        <w:jc w:val="both"/>
        <w:rPr>
          <w:rFonts w:ascii="Arial" w:hAnsi="Arial" w:cs="Arial"/>
        </w:rPr>
      </w:pPr>
    </w:p>
    <w:p w14:paraId="5A3B7490" w14:textId="11AD39DE" w:rsidR="00903AAE" w:rsidRDefault="00903AAE" w:rsidP="00C72FB1">
      <w:pPr>
        <w:spacing w:line="360" w:lineRule="auto"/>
        <w:jc w:val="both"/>
        <w:rPr>
          <w:rFonts w:ascii="Arial" w:hAnsi="Arial" w:cs="Arial"/>
        </w:rPr>
      </w:pPr>
      <w:r>
        <w:rPr>
          <w:rFonts w:ascii="Arial" w:hAnsi="Arial" w:cs="Arial"/>
        </w:rPr>
        <w:t xml:space="preserve">La participación a través del foro de la materia a partir de propuestas que formularemos desde la cátedra, la presentación de trabajos de elaboración que propondremos y los espacios de consultas que generaremos al momento del desarrollo de las clases efectuadas mediante el recurso del </w:t>
      </w:r>
      <w:proofErr w:type="spellStart"/>
      <w:r>
        <w:rPr>
          <w:rFonts w:ascii="Arial" w:hAnsi="Arial" w:cs="Arial"/>
        </w:rPr>
        <w:t>collaborate</w:t>
      </w:r>
      <w:proofErr w:type="spellEnd"/>
      <w:r>
        <w:rPr>
          <w:rFonts w:ascii="Arial" w:hAnsi="Arial" w:cs="Arial"/>
        </w:rPr>
        <w:t xml:space="preserve"> disponible en el e-</w:t>
      </w:r>
      <w:proofErr w:type="spellStart"/>
      <w:r>
        <w:rPr>
          <w:rFonts w:ascii="Arial" w:hAnsi="Arial" w:cs="Arial"/>
        </w:rPr>
        <w:t>learnig</w:t>
      </w:r>
      <w:proofErr w:type="spellEnd"/>
      <w:r>
        <w:rPr>
          <w:rFonts w:ascii="Arial" w:hAnsi="Arial" w:cs="Arial"/>
        </w:rPr>
        <w:t>, nos permitirá orientar y acompañar a los alumnos; además de ello, la utilización del correo interno constituye otro espacio para el logro de tales fines.</w:t>
      </w:r>
    </w:p>
    <w:p w14:paraId="3D91C40D" w14:textId="60D5E195" w:rsidR="00DA52A4" w:rsidRDefault="00635B74" w:rsidP="00C72FB1">
      <w:pPr>
        <w:spacing w:line="360" w:lineRule="auto"/>
        <w:jc w:val="both"/>
        <w:rPr>
          <w:rFonts w:ascii="Arial" w:hAnsi="Arial" w:cs="Arial"/>
        </w:rPr>
      </w:pPr>
      <w:r>
        <w:rPr>
          <w:rFonts w:ascii="Arial" w:hAnsi="Arial" w:cs="Arial"/>
        </w:rPr>
        <w:t>A modo de ejemplo: mediante c</w:t>
      </w:r>
      <w:proofErr w:type="spellStart"/>
      <w:r>
        <w:rPr>
          <w:rFonts w:ascii="Arial" w:hAnsi="Arial" w:cs="Arial"/>
        </w:rPr>
        <w:t>ollaborate</w:t>
      </w:r>
      <w:proofErr w:type="spellEnd"/>
      <w:r>
        <w:rPr>
          <w:rFonts w:ascii="Arial" w:hAnsi="Arial" w:cs="Arial"/>
        </w:rPr>
        <w:t xml:space="preserve"> abriremos un espacio de diálogo para que los alumnos puedan canalizar las dificultades que van teniendo a lo largo del cursado de la Materia.</w:t>
      </w:r>
    </w:p>
    <w:p w14:paraId="1D278013" w14:textId="77777777" w:rsidR="00635B74" w:rsidRDefault="00635B74" w:rsidP="00C72FB1">
      <w:pPr>
        <w:spacing w:line="360" w:lineRule="auto"/>
        <w:jc w:val="both"/>
        <w:rPr>
          <w:rFonts w:ascii="Arial" w:hAnsi="Arial" w:cs="Arial"/>
        </w:rPr>
      </w:pPr>
    </w:p>
    <w:p w14:paraId="5510AD8A" w14:textId="51B422EF" w:rsidR="00DA52A4" w:rsidRPr="00DA52A4" w:rsidRDefault="00DA52A4" w:rsidP="00C72FB1">
      <w:pPr>
        <w:spacing w:line="360" w:lineRule="auto"/>
        <w:jc w:val="both"/>
        <w:rPr>
          <w:rFonts w:ascii="Arial" w:hAnsi="Arial" w:cs="Arial"/>
          <w:b/>
          <w:bCs/>
        </w:rPr>
      </w:pPr>
      <w:r w:rsidRPr="00DA52A4">
        <w:rPr>
          <w:rFonts w:ascii="Arial" w:hAnsi="Arial" w:cs="Arial"/>
          <w:b/>
          <w:bCs/>
        </w:rPr>
        <w:t>ACCIONES DEL DOCENTE RESPONSABLE DEL EQUIPO</w:t>
      </w:r>
    </w:p>
    <w:p w14:paraId="06AD06D7" w14:textId="36EC1BAE" w:rsidR="00DA52A4" w:rsidRDefault="00DA52A4" w:rsidP="00C72FB1">
      <w:pPr>
        <w:spacing w:line="360" w:lineRule="auto"/>
        <w:jc w:val="both"/>
        <w:rPr>
          <w:rFonts w:ascii="Arial" w:hAnsi="Arial" w:cs="Arial"/>
        </w:rPr>
      </w:pPr>
    </w:p>
    <w:p w14:paraId="1AEEB72F" w14:textId="67457D45" w:rsidR="00DA52A4" w:rsidRDefault="00DA52A4" w:rsidP="00C72FB1">
      <w:pPr>
        <w:spacing w:line="360" w:lineRule="auto"/>
        <w:jc w:val="both"/>
        <w:rPr>
          <w:rFonts w:ascii="Arial" w:hAnsi="Arial" w:cs="Arial"/>
        </w:rPr>
      </w:pPr>
      <w:r>
        <w:rPr>
          <w:rFonts w:ascii="Arial" w:hAnsi="Arial" w:cs="Arial"/>
        </w:rPr>
        <w:t>Nos proponemos generar una participación constante en el foro consulta y de debate de la materia; realizar encuentros sincrónicos en días y horarios pre-establecidos como así también poner a disposición de los alumnos mediante grabaciones dispuestas con especialistas para el abordaje de temas vinculados con los contenidos propuestos y con temas de actualidad.</w:t>
      </w:r>
    </w:p>
    <w:p w14:paraId="6FE39B07" w14:textId="3B6A594D" w:rsidR="00DA52A4" w:rsidRDefault="00DA52A4" w:rsidP="00C72FB1">
      <w:pPr>
        <w:spacing w:line="360" w:lineRule="auto"/>
        <w:jc w:val="both"/>
        <w:rPr>
          <w:rFonts w:ascii="Arial" w:hAnsi="Arial" w:cs="Arial"/>
        </w:rPr>
      </w:pPr>
      <w:r>
        <w:rPr>
          <w:rFonts w:ascii="Arial" w:hAnsi="Arial" w:cs="Arial"/>
        </w:rPr>
        <w:t>Asimismo, pretendemos en el presente año revisar los contenidos, en vistas a la necesidad de su adecuación a la implementación del nuevo plan de estudios (2019) en relación a nuestra materia, que se hará efectiva en el próximo año 2023, en consecuencia, trabajaremos en la adecuación del módulo y una actualización de la bibliografía digitalizada, que para el presente año ampliaremos.</w:t>
      </w:r>
    </w:p>
    <w:p w14:paraId="79F0BD3B" w14:textId="6FCAAC5D" w:rsidR="00DA52A4" w:rsidRDefault="00DA52A4" w:rsidP="00C72FB1">
      <w:pPr>
        <w:spacing w:line="360" w:lineRule="auto"/>
        <w:jc w:val="both"/>
        <w:rPr>
          <w:rFonts w:ascii="Arial" w:hAnsi="Arial" w:cs="Arial"/>
        </w:rPr>
      </w:pPr>
      <w:r>
        <w:rPr>
          <w:rFonts w:ascii="Arial" w:hAnsi="Arial" w:cs="Arial"/>
        </w:rPr>
        <w:t>En lo que respecta a los instrumentos de evaluación preparamos mecanismos que nos permitan</w:t>
      </w:r>
      <w:r w:rsidR="00CD6B55">
        <w:rPr>
          <w:rFonts w:ascii="Arial" w:hAnsi="Arial" w:cs="Arial"/>
        </w:rPr>
        <w:t xml:space="preserve">, sin recurrir a la exposición repetitiva de conceptos, que los </w:t>
      </w:r>
      <w:r w:rsidR="00CD6B55">
        <w:rPr>
          <w:rFonts w:ascii="Arial" w:hAnsi="Arial" w:cs="Arial"/>
        </w:rPr>
        <w:lastRenderedPageBreak/>
        <w:t>alumnos se explayen, a partir de elaboraciones personales, en interpretación de los contenidos al momento de la evaluación formativa y sumativa.</w:t>
      </w:r>
    </w:p>
    <w:p w14:paraId="4D43586E" w14:textId="23F0C508" w:rsidR="00CD6B55" w:rsidRDefault="00635B74" w:rsidP="00C72FB1">
      <w:pPr>
        <w:spacing w:line="360" w:lineRule="auto"/>
        <w:jc w:val="both"/>
        <w:rPr>
          <w:rFonts w:ascii="Arial" w:hAnsi="Arial" w:cs="Arial"/>
        </w:rPr>
      </w:pPr>
      <w:r>
        <w:rPr>
          <w:rFonts w:ascii="Arial" w:hAnsi="Arial" w:cs="Arial"/>
        </w:rPr>
        <w:t xml:space="preserve">Propondremos, mediante </w:t>
      </w:r>
      <w:proofErr w:type="spellStart"/>
      <w:r>
        <w:rPr>
          <w:rFonts w:ascii="Arial" w:hAnsi="Arial" w:cs="Arial"/>
        </w:rPr>
        <w:t>collaborate</w:t>
      </w:r>
      <w:proofErr w:type="spellEnd"/>
      <w:r>
        <w:rPr>
          <w:rFonts w:ascii="Arial" w:hAnsi="Arial" w:cs="Arial"/>
        </w:rPr>
        <w:t xml:space="preserve">, una </w:t>
      </w:r>
      <w:proofErr w:type="spellStart"/>
      <w:r w:rsidRPr="00635B74">
        <w:rPr>
          <w:rFonts w:ascii="Arial" w:hAnsi="Arial" w:cs="Arial"/>
          <w:i/>
          <w:iCs/>
        </w:rPr>
        <w:t>disputatio</w:t>
      </w:r>
      <w:proofErr w:type="spellEnd"/>
      <w:r w:rsidRPr="00635B74">
        <w:rPr>
          <w:rFonts w:ascii="Arial" w:hAnsi="Arial" w:cs="Arial"/>
          <w:i/>
          <w:iCs/>
        </w:rPr>
        <w:t xml:space="preserve"> </w:t>
      </w:r>
      <w:r>
        <w:rPr>
          <w:rFonts w:ascii="Arial" w:hAnsi="Arial" w:cs="Arial"/>
        </w:rPr>
        <w:t xml:space="preserve">acerca de alguna cuestión </w:t>
      </w:r>
      <w:r w:rsidR="005764ED">
        <w:rPr>
          <w:rFonts w:ascii="Arial" w:hAnsi="Arial" w:cs="Arial"/>
        </w:rPr>
        <w:t>de actualidad (más allá de lo establecido por la ley), v.g., si resulta conveniente, en una República, que los adolescentes de 16 años tengan derecho al voto.</w:t>
      </w:r>
    </w:p>
    <w:p w14:paraId="1124BDC6" w14:textId="77777777" w:rsidR="00242D2A" w:rsidRDefault="00242D2A" w:rsidP="00C72FB1">
      <w:pPr>
        <w:spacing w:line="360" w:lineRule="auto"/>
        <w:jc w:val="both"/>
        <w:rPr>
          <w:rFonts w:ascii="Arial" w:hAnsi="Arial" w:cs="Arial"/>
        </w:rPr>
      </w:pPr>
    </w:p>
    <w:p w14:paraId="5B7CE9CC" w14:textId="2EA30614" w:rsidR="00CD6B55" w:rsidRPr="00CD6B55" w:rsidRDefault="00CD6B55" w:rsidP="00C72FB1">
      <w:pPr>
        <w:spacing w:line="360" w:lineRule="auto"/>
        <w:jc w:val="both"/>
        <w:rPr>
          <w:rFonts w:ascii="Arial" w:hAnsi="Arial" w:cs="Arial"/>
          <w:b/>
          <w:bCs/>
        </w:rPr>
      </w:pPr>
      <w:r w:rsidRPr="00CD6B55">
        <w:rPr>
          <w:rFonts w:ascii="Arial" w:hAnsi="Arial" w:cs="Arial"/>
          <w:b/>
          <w:bCs/>
        </w:rPr>
        <w:t>ACCIONES DEL EQUIPO DOCENTE</w:t>
      </w:r>
    </w:p>
    <w:p w14:paraId="3F2CE71C" w14:textId="38AAFFB4" w:rsidR="00CD6B55" w:rsidRDefault="00CD6B55" w:rsidP="00C72FB1">
      <w:pPr>
        <w:spacing w:line="360" w:lineRule="auto"/>
        <w:jc w:val="both"/>
        <w:rPr>
          <w:rFonts w:ascii="Arial" w:hAnsi="Arial" w:cs="Arial"/>
        </w:rPr>
      </w:pPr>
    </w:p>
    <w:p w14:paraId="132070C3" w14:textId="22FC66C6" w:rsidR="00CD6B55" w:rsidRDefault="00CD6B55" w:rsidP="00C72FB1">
      <w:pPr>
        <w:spacing w:line="360" w:lineRule="auto"/>
        <w:jc w:val="both"/>
        <w:rPr>
          <w:rFonts w:ascii="Arial" w:hAnsi="Arial" w:cs="Arial"/>
        </w:rPr>
      </w:pPr>
      <w:r>
        <w:rPr>
          <w:rFonts w:ascii="Arial" w:hAnsi="Arial" w:cs="Arial"/>
        </w:rPr>
        <w:t>El equipo en su conjunto trabajará en el control permanente del foro de consultas y del de debate, animaremos este último a partir de propuestas temáticas, cuyos disparadores serán vinculados con los contenidos. Ello nos permitirá también realizar un adecuado seguimiento y devolución del desarrollo de la cátedra y, en consecuencia, una permanente evaluación conjunta.</w:t>
      </w:r>
    </w:p>
    <w:p w14:paraId="47FF908C" w14:textId="325923CD" w:rsidR="00CD6B55" w:rsidRDefault="00CD6B55" w:rsidP="00C72FB1">
      <w:pPr>
        <w:spacing w:line="360" w:lineRule="auto"/>
        <w:jc w:val="both"/>
        <w:rPr>
          <w:rFonts w:ascii="Arial" w:hAnsi="Arial" w:cs="Arial"/>
        </w:rPr>
      </w:pPr>
    </w:p>
    <w:p w14:paraId="20BF3A41" w14:textId="654D774A" w:rsidR="00CD6B55" w:rsidRPr="00CD6B55" w:rsidRDefault="00CD6B55" w:rsidP="00C72FB1">
      <w:pPr>
        <w:spacing w:line="360" w:lineRule="auto"/>
        <w:jc w:val="both"/>
        <w:rPr>
          <w:rFonts w:ascii="Arial" w:hAnsi="Arial" w:cs="Arial"/>
          <w:b/>
          <w:bCs/>
        </w:rPr>
      </w:pPr>
      <w:r w:rsidRPr="00CD6B55">
        <w:rPr>
          <w:rFonts w:ascii="Arial" w:hAnsi="Arial" w:cs="Arial"/>
          <w:b/>
          <w:bCs/>
        </w:rPr>
        <w:t>ACTIVIDADES EXTRAPROGRAMÁTICAS</w:t>
      </w:r>
    </w:p>
    <w:p w14:paraId="67E637EF" w14:textId="05FCB4CD" w:rsidR="00CD6B55" w:rsidRDefault="00CD6B55" w:rsidP="00C72FB1">
      <w:pPr>
        <w:spacing w:line="360" w:lineRule="auto"/>
        <w:jc w:val="both"/>
        <w:rPr>
          <w:rFonts w:ascii="Arial" w:hAnsi="Arial" w:cs="Arial"/>
        </w:rPr>
      </w:pPr>
    </w:p>
    <w:p w14:paraId="4AB0E24E" w14:textId="402B14E5" w:rsidR="00CD6B55" w:rsidRDefault="00CD6B55" w:rsidP="00C72FB1">
      <w:pPr>
        <w:spacing w:line="360" w:lineRule="auto"/>
        <w:jc w:val="both"/>
        <w:rPr>
          <w:rFonts w:ascii="Arial" w:hAnsi="Arial" w:cs="Arial"/>
        </w:rPr>
      </w:pPr>
      <w:r>
        <w:rPr>
          <w:rFonts w:ascii="Arial" w:hAnsi="Arial" w:cs="Arial"/>
        </w:rPr>
        <w:t>Promoveremos la participación en actividades académicas que se generen desde las otras cátedras, los institutos académicos de la facultad, y de otras universidades.</w:t>
      </w:r>
    </w:p>
    <w:p w14:paraId="4FCD7938" w14:textId="18B045FE" w:rsidR="002F7106" w:rsidRDefault="002F7106" w:rsidP="00C72FB1">
      <w:pPr>
        <w:spacing w:line="360" w:lineRule="auto"/>
        <w:jc w:val="both"/>
        <w:rPr>
          <w:rFonts w:ascii="Arial" w:hAnsi="Arial" w:cs="Arial"/>
        </w:rPr>
      </w:pPr>
    </w:p>
    <w:p w14:paraId="3D79E349" w14:textId="549ACBB9" w:rsidR="002F7106" w:rsidRPr="002F7106" w:rsidRDefault="002F7106" w:rsidP="00C72FB1">
      <w:pPr>
        <w:spacing w:line="360" w:lineRule="auto"/>
        <w:jc w:val="both"/>
        <w:rPr>
          <w:rFonts w:ascii="Arial" w:hAnsi="Arial" w:cs="Arial"/>
          <w:b/>
          <w:bCs/>
        </w:rPr>
      </w:pPr>
      <w:r w:rsidRPr="002F7106">
        <w:rPr>
          <w:rFonts w:ascii="Arial" w:hAnsi="Arial" w:cs="Arial"/>
          <w:b/>
          <w:bCs/>
        </w:rPr>
        <w:t>MODALIDAD DE ENSEÑANZA Y CARGA HORARIA</w:t>
      </w:r>
    </w:p>
    <w:p w14:paraId="518660A8" w14:textId="2B36EED0" w:rsidR="002F7106" w:rsidRDefault="002F7106" w:rsidP="00C72FB1">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3716"/>
        <w:gridCol w:w="2507"/>
        <w:gridCol w:w="2265"/>
      </w:tblGrid>
      <w:tr w:rsidR="002F7106" w14:paraId="0D01B547" w14:textId="77777777" w:rsidTr="002F7106">
        <w:tc>
          <w:tcPr>
            <w:tcW w:w="8488" w:type="dxa"/>
            <w:gridSpan w:val="3"/>
          </w:tcPr>
          <w:p w14:paraId="30D596AA" w14:textId="7DD21B45" w:rsidR="002F7106" w:rsidRDefault="002F7106" w:rsidP="002F7106">
            <w:pPr>
              <w:spacing w:line="360" w:lineRule="auto"/>
              <w:jc w:val="center"/>
              <w:rPr>
                <w:rFonts w:ascii="Arial" w:hAnsi="Arial" w:cs="Arial"/>
              </w:rPr>
            </w:pPr>
            <w:r w:rsidRPr="002F7106">
              <w:rPr>
                <w:rFonts w:ascii="Arial" w:hAnsi="Arial" w:cs="Arial"/>
                <w:b/>
                <w:bCs/>
              </w:rPr>
              <w:t>TOTAL CARGA HORARIA: 96 horas</w:t>
            </w:r>
          </w:p>
        </w:tc>
      </w:tr>
      <w:tr w:rsidR="004E555B" w14:paraId="6E2EB854" w14:textId="37767BB4" w:rsidTr="004E555B">
        <w:tc>
          <w:tcPr>
            <w:tcW w:w="3716" w:type="dxa"/>
            <w:vMerge w:val="restart"/>
            <w:vAlign w:val="center"/>
          </w:tcPr>
          <w:p w14:paraId="15941D24" w14:textId="704DF4FD" w:rsidR="004E555B" w:rsidRDefault="004E555B" w:rsidP="004E555B">
            <w:pPr>
              <w:spacing w:line="360" w:lineRule="auto"/>
              <w:jc w:val="center"/>
              <w:rPr>
                <w:rFonts w:ascii="Arial" w:hAnsi="Arial" w:cs="Arial"/>
              </w:rPr>
            </w:pPr>
            <w:r>
              <w:rPr>
                <w:rFonts w:ascii="Arial" w:hAnsi="Arial" w:cs="Arial"/>
              </w:rPr>
              <w:t>FORMACIÓN PRÁCTICA: 24 horas</w:t>
            </w:r>
          </w:p>
        </w:tc>
        <w:tc>
          <w:tcPr>
            <w:tcW w:w="2507" w:type="dxa"/>
          </w:tcPr>
          <w:p w14:paraId="0EDF35FC" w14:textId="7D45B391" w:rsidR="004E555B" w:rsidRDefault="004E555B" w:rsidP="004E555B">
            <w:pPr>
              <w:spacing w:line="360" w:lineRule="auto"/>
              <w:jc w:val="both"/>
              <w:rPr>
                <w:rFonts w:ascii="Arial" w:hAnsi="Arial" w:cs="Arial"/>
              </w:rPr>
            </w:pPr>
            <w:r>
              <w:rPr>
                <w:rFonts w:ascii="Arial" w:hAnsi="Arial" w:cs="Arial"/>
              </w:rPr>
              <w:t>Monografías</w:t>
            </w:r>
          </w:p>
        </w:tc>
        <w:tc>
          <w:tcPr>
            <w:tcW w:w="2265" w:type="dxa"/>
            <w:vAlign w:val="center"/>
          </w:tcPr>
          <w:p w14:paraId="57747019" w14:textId="1B467ABC" w:rsidR="004E555B" w:rsidRDefault="004E555B" w:rsidP="004E555B">
            <w:pPr>
              <w:spacing w:line="360" w:lineRule="auto"/>
              <w:jc w:val="center"/>
              <w:rPr>
                <w:rFonts w:ascii="Arial" w:hAnsi="Arial" w:cs="Arial"/>
              </w:rPr>
            </w:pPr>
            <w:r>
              <w:rPr>
                <w:rFonts w:ascii="Arial" w:hAnsi="Arial" w:cs="Arial"/>
              </w:rPr>
              <w:t>6 horas</w:t>
            </w:r>
          </w:p>
        </w:tc>
      </w:tr>
      <w:tr w:rsidR="004E555B" w14:paraId="0846FA48" w14:textId="724A9A44" w:rsidTr="004E555B">
        <w:tc>
          <w:tcPr>
            <w:tcW w:w="3716" w:type="dxa"/>
            <w:vMerge/>
          </w:tcPr>
          <w:p w14:paraId="11626EF2" w14:textId="77777777" w:rsidR="004E555B" w:rsidRDefault="004E555B" w:rsidP="00C72FB1">
            <w:pPr>
              <w:spacing w:line="360" w:lineRule="auto"/>
              <w:jc w:val="both"/>
              <w:rPr>
                <w:rFonts w:ascii="Arial" w:hAnsi="Arial" w:cs="Arial"/>
              </w:rPr>
            </w:pPr>
          </w:p>
        </w:tc>
        <w:tc>
          <w:tcPr>
            <w:tcW w:w="2507" w:type="dxa"/>
          </w:tcPr>
          <w:p w14:paraId="047E0F42" w14:textId="473C9163" w:rsidR="004E555B" w:rsidRDefault="004E555B" w:rsidP="00C72FB1">
            <w:pPr>
              <w:spacing w:line="360" w:lineRule="auto"/>
              <w:jc w:val="both"/>
              <w:rPr>
                <w:rFonts w:ascii="Arial" w:hAnsi="Arial" w:cs="Arial"/>
              </w:rPr>
            </w:pPr>
            <w:r>
              <w:rPr>
                <w:rFonts w:ascii="Arial" w:hAnsi="Arial" w:cs="Arial"/>
              </w:rPr>
              <w:t>Coloquios</w:t>
            </w:r>
          </w:p>
        </w:tc>
        <w:tc>
          <w:tcPr>
            <w:tcW w:w="2265" w:type="dxa"/>
            <w:vAlign w:val="center"/>
          </w:tcPr>
          <w:p w14:paraId="330D0AA1" w14:textId="1D0B9373" w:rsidR="004E555B" w:rsidRDefault="004E555B" w:rsidP="004E555B">
            <w:pPr>
              <w:spacing w:line="360" w:lineRule="auto"/>
              <w:jc w:val="center"/>
              <w:rPr>
                <w:rFonts w:ascii="Arial" w:hAnsi="Arial" w:cs="Arial"/>
              </w:rPr>
            </w:pPr>
            <w:r>
              <w:rPr>
                <w:rFonts w:ascii="Arial" w:hAnsi="Arial" w:cs="Arial"/>
              </w:rPr>
              <w:t>6 horas</w:t>
            </w:r>
          </w:p>
        </w:tc>
      </w:tr>
      <w:tr w:rsidR="004E555B" w14:paraId="5BB2E995" w14:textId="4D0BCF78" w:rsidTr="004E555B">
        <w:tc>
          <w:tcPr>
            <w:tcW w:w="3716" w:type="dxa"/>
            <w:vMerge/>
          </w:tcPr>
          <w:p w14:paraId="25FC50C2" w14:textId="77777777" w:rsidR="004E555B" w:rsidRDefault="004E555B" w:rsidP="00C72FB1">
            <w:pPr>
              <w:spacing w:line="360" w:lineRule="auto"/>
              <w:jc w:val="both"/>
              <w:rPr>
                <w:rFonts w:ascii="Arial" w:hAnsi="Arial" w:cs="Arial"/>
              </w:rPr>
            </w:pPr>
          </w:p>
        </w:tc>
        <w:tc>
          <w:tcPr>
            <w:tcW w:w="2507" w:type="dxa"/>
          </w:tcPr>
          <w:p w14:paraId="3083D9C3" w14:textId="187A04A1" w:rsidR="004E555B" w:rsidRDefault="004E555B" w:rsidP="00C72FB1">
            <w:pPr>
              <w:spacing w:line="360" w:lineRule="auto"/>
              <w:jc w:val="both"/>
              <w:rPr>
                <w:rFonts w:ascii="Arial" w:hAnsi="Arial" w:cs="Arial"/>
              </w:rPr>
            </w:pPr>
            <w:r>
              <w:rPr>
                <w:rFonts w:ascii="Arial" w:hAnsi="Arial" w:cs="Arial"/>
              </w:rPr>
              <w:t>Investigación</w:t>
            </w:r>
          </w:p>
        </w:tc>
        <w:tc>
          <w:tcPr>
            <w:tcW w:w="2265" w:type="dxa"/>
            <w:vAlign w:val="center"/>
          </w:tcPr>
          <w:p w14:paraId="592301C3" w14:textId="0A2B57E4" w:rsidR="004E555B" w:rsidRDefault="004E555B" w:rsidP="004E555B">
            <w:pPr>
              <w:spacing w:line="360" w:lineRule="auto"/>
              <w:jc w:val="center"/>
              <w:rPr>
                <w:rFonts w:ascii="Arial" w:hAnsi="Arial" w:cs="Arial"/>
              </w:rPr>
            </w:pPr>
            <w:r>
              <w:rPr>
                <w:rFonts w:ascii="Arial" w:hAnsi="Arial" w:cs="Arial"/>
              </w:rPr>
              <w:t>6 horas</w:t>
            </w:r>
          </w:p>
        </w:tc>
      </w:tr>
      <w:tr w:rsidR="004E555B" w14:paraId="1E500CCF" w14:textId="5BE1053E" w:rsidTr="004E555B">
        <w:tc>
          <w:tcPr>
            <w:tcW w:w="3716" w:type="dxa"/>
            <w:vMerge/>
          </w:tcPr>
          <w:p w14:paraId="79B7E16D" w14:textId="77777777" w:rsidR="004E555B" w:rsidRDefault="004E555B" w:rsidP="00C72FB1">
            <w:pPr>
              <w:spacing w:line="360" w:lineRule="auto"/>
              <w:jc w:val="both"/>
              <w:rPr>
                <w:rFonts w:ascii="Arial" w:hAnsi="Arial" w:cs="Arial"/>
              </w:rPr>
            </w:pPr>
          </w:p>
        </w:tc>
        <w:tc>
          <w:tcPr>
            <w:tcW w:w="2507" w:type="dxa"/>
          </w:tcPr>
          <w:p w14:paraId="76A7C499" w14:textId="60F8D306" w:rsidR="004E555B" w:rsidRDefault="004E555B" w:rsidP="00C72FB1">
            <w:pPr>
              <w:spacing w:line="360" w:lineRule="auto"/>
              <w:jc w:val="both"/>
              <w:rPr>
                <w:rFonts w:ascii="Arial" w:hAnsi="Arial" w:cs="Arial"/>
              </w:rPr>
            </w:pPr>
            <w:r>
              <w:rPr>
                <w:rFonts w:ascii="Arial" w:hAnsi="Arial" w:cs="Arial"/>
              </w:rPr>
              <w:t>Trabajos Prácticos</w:t>
            </w:r>
          </w:p>
        </w:tc>
        <w:tc>
          <w:tcPr>
            <w:tcW w:w="2265" w:type="dxa"/>
            <w:vAlign w:val="center"/>
          </w:tcPr>
          <w:p w14:paraId="6292FD14" w14:textId="20A861D2" w:rsidR="004E555B" w:rsidRDefault="004E555B" w:rsidP="004E555B">
            <w:pPr>
              <w:spacing w:line="360" w:lineRule="auto"/>
              <w:jc w:val="center"/>
              <w:rPr>
                <w:rFonts w:ascii="Arial" w:hAnsi="Arial" w:cs="Arial"/>
              </w:rPr>
            </w:pPr>
            <w:r>
              <w:rPr>
                <w:rFonts w:ascii="Arial" w:hAnsi="Arial" w:cs="Arial"/>
              </w:rPr>
              <w:t>6 horas</w:t>
            </w:r>
          </w:p>
        </w:tc>
      </w:tr>
      <w:tr w:rsidR="002F7106" w14:paraId="52897173" w14:textId="77777777" w:rsidTr="002F7106">
        <w:tc>
          <w:tcPr>
            <w:tcW w:w="8488" w:type="dxa"/>
            <w:gridSpan w:val="3"/>
          </w:tcPr>
          <w:p w14:paraId="00081E92" w14:textId="37D549A2" w:rsidR="002F7106" w:rsidRDefault="004E555B" w:rsidP="00C72FB1">
            <w:pPr>
              <w:spacing w:line="360" w:lineRule="auto"/>
              <w:jc w:val="both"/>
              <w:rPr>
                <w:rFonts w:ascii="Arial" w:hAnsi="Arial" w:cs="Arial"/>
              </w:rPr>
            </w:pPr>
            <w:r>
              <w:rPr>
                <w:rFonts w:ascii="Arial" w:hAnsi="Arial" w:cs="Arial"/>
              </w:rPr>
              <w:t>FORMACIÓN TEÓRICA: 72 horas</w:t>
            </w:r>
          </w:p>
        </w:tc>
      </w:tr>
    </w:tbl>
    <w:p w14:paraId="3B5E0FE6" w14:textId="77777777" w:rsidR="004E555B" w:rsidRPr="00064C35" w:rsidRDefault="004E555B" w:rsidP="00C72FB1">
      <w:pPr>
        <w:spacing w:line="360" w:lineRule="auto"/>
        <w:jc w:val="both"/>
        <w:rPr>
          <w:rFonts w:ascii="Arial" w:hAnsi="Arial" w:cs="Arial"/>
        </w:rPr>
      </w:pPr>
    </w:p>
    <w:p w14:paraId="08926416" w14:textId="6B4E5347" w:rsidR="009973F6" w:rsidRPr="00064C35" w:rsidRDefault="009973F6" w:rsidP="00C72FB1">
      <w:pPr>
        <w:spacing w:line="360" w:lineRule="auto"/>
        <w:jc w:val="both"/>
        <w:rPr>
          <w:rFonts w:ascii="Arial" w:hAnsi="Arial" w:cs="Arial"/>
          <w:b/>
          <w:bCs/>
        </w:rPr>
      </w:pPr>
      <w:r w:rsidRPr="00064C35">
        <w:rPr>
          <w:rFonts w:ascii="Arial" w:hAnsi="Arial" w:cs="Arial"/>
          <w:b/>
          <w:bCs/>
        </w:rPr>
        <w:t xml:space="preserve">BIBLIOGRAFÍA </w:t>
      </w:r>
    </w:p>
    <w:p w14:paraId="284DF0A2" w14:textId="77777777" w:rsidR="009973F6" w:rsidRPr="00064C35" w:rsidRDefault="009973F6" w:rsidP="00C72FB1">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1320"/>
        <w:gridCol w:w="3853"/>
        <w:gridCol w:w="1880"/>
        <w:gridCol w:w="1435"/>
      </w:tblGrid>
      <w:tr w:rsidR="00865F8F" w:rsidRPr="00064C35" w14:paraId="5BB790FC" w14:textId="77777777" w:rsidTr="00865F8F">
        <w:tc>
          <w:tcPr>
            <w:tcW w:w="8488" w:type="dxa"/>
            <w:gridSpan w:val="4"/>
          </w:tcPr>
          <w:p w14:paraId="734FE957" w14:textId="74529E9A" w:rsidR="00865F8F" w:rsidRPr="00E021DA" w:rsidRDefault="00865F8F" w:rsidP="00C72FB1">
            <w:pPr>
              <w:spacing w:line="360" w:lineRule="auto"/>
              <w:jc w:val="both"/>
              <w:rPr>
                <w:rFonts w:ascii="Arial" w:hAnsi="Arial" w:cs="Arial"/>
                <w:b/>
              </w:rPr>
            </w:pPr>
            <w:r w:rsidRPr="00E021DA">
              <w:rPr>
                <w:rFonts w:ascii="Arial" w:hAnsi="Arial" w:cs="Arial"/>
                <w:b/>
              </w:rPr>
              <w:t>SISTEMÁTICA</w:t>
            </w:r>
          </w:p>
        </w:tc>
      </w:tr>
      <w:tr w:rsidR="006A7732" w:rsidRPr="00064C35" w14:paraId="7B16DFC9" w14:textId="308C0639" w:rsidTr="00466AC8">
        <w:tc>
          <w:tcPr>
            <w:tcW w:w="1320" w:type="dxa"/>
          </w:tcPr>
          <w:p w14:paraId="2C42006B" w14:textId="3BE4F97D" w:rsidR="006A7732" w:rsidRPr="00064C35" w:rsidRDefault="006A7732" w:rsidP="00C72FB1">
            <w:pPr>
              <w:spacing w:line="360" w:lineRule="auto"/>
              <w:jc w:val="both"/>
              <w:rPr>
                <w:rFonts w:ascii="Arial" w:hAnsi="Arial" w:cs="Arial"/>
              </w:rPr>
            </w:pPr>
            <w:r w:rsidRPr="00064C35">
              <w:rPr>
                <w:rFonts w:ascii="Arial" w:hAnsi="Arial" w:cs="Arial"/>
              </w:rPr>
              <w:lastRenderedPageBreak/>
              <w:t>AUTOR</w:t>
            </w:r>
          </w:p>
        </w:tc>
        <w:tc>
          <w:tcPr>
            <w:tcW w:w="3853" w:type="dxa"/>
          </w:tcPr>
          <w:p w14:paraId="3FC212DC" w14:textId="09DBD12F" w:rsidR="006A7732" w:rsidRPr="00064C35" w:rsidRDefault="006A7732" w:rsidP="00C72FB1">
            <w:pPr>
              <w:spacing w:line="360" w:lineRule="auto"/>
              <w:jc w:val="both"/>
              <w:rPr>
                <w:rFonts w:ascii="Arial" w:hAnsi="Arial" w:cs="Arial"/>
              </w:rPr>
            </w:pPr>
            <w:r w:rsidRPr="00064C35">
              <w:rPr>
                <w:rFonts w:ascii="Arial" w:hAnsi="Arial" w:cs="Arial"/>
              </w:rPr>
              <w:t>TÍTULO</w:t>
            </w:r>
          </w:p>
        </w:tc>
        <w:tc>
          <w:tcPr>
            <w:tcW w:w="1880" w:type="dxa"/>
          </w:tcPr>
          <w:p w14:paraId="368B8DAC" w14:textId="309D23C7" w:rsidR="006A7732" w:rsidRPr="00064C35" w:rsidRDefault="006A7732" w:rsidP="00C72FB1">
            <w:pPr>
              <w:spacing w:line="360" w:lineRule="auto"/>
              <w:jc w:val="both"/>
              <w:rPr>
                <w:rFonts w:ascii="Arial" w:hAnsi="Arial" w:cs="Arial"/>
              </w:rPr>
            </w:pPr>
            <w:r w:rsidRPr="00064C35">
              <w:rPr>
                <w:rFonts w:ascii="Arial" w:hAnsi="Arial" w:cs="Arial"/>
              </w:rPr>
              <w:t>EDITORIAL</w:t>
            </w:r>
          </w:p>
        </w:tc>
        <w:tc>
          <w:tcPr>
            <w:tcW w:w="1435" w:type="dxa"/>
          </w:tcPr>
          <w:p w14:paraId="06D77BEC" w14:textId="1AF522A3" w:rsidR="006A7732" w:rsidRPr="00064C35" w:rsidRDefault="00A31135" w:rsidP="00C72FB1">
            <w:pPr>
              <w:spacing w:line="360" w:lineRule="auto"/>
              <w:jc w:val="both"/>
              <w:rPr>
                <w:rFonts w:ascii="Arial" w:hAnsi="Arial" w:cs="Arial"/>
              </w:rPr>
            </w:pPr>
            <w:r w:rsidRPr="00064C35">
              <w:rPr>
                <w:rFonts w:ascii="Arial" w:hAnsi="Arial" w:cs="Arial"/>
              </w:rPr>
              <w:t xml:space="preserve">LUGAR Y </w:t>
            </w:r>
            <w:r w:rsidR="006A7732" w:rsidRPr="00064C35">
              <w:rPr>
                <w:rFonts w:ascii="Arial" w:hAnsi="Arial" w:cs="Arial"/>
              </w:rPr>
              <w:t>AÑO</w:t>
            </w:r>
            <w:r w:rsidRPr="00064C35">
              <w:rPr>
                <w:rFonts w:ascii="Arial" w:hAnsi="Arial" w:cs="Arial"/>
              </w:rPr>
              <w:t xml:space="preserve"> DE EDICIÓN</w:t>
            </w:r>
          </w:p>
        </w:tc>
      </w:tr>
      <w:tr w:rsidR="006A7732" w:rsidRPr="00064C35" w14:paraId="473CCA1C" w14:textId="411282DF" w:rsidTr="00466AC8">
        <w:tc>
          <w:tcPr>
            <w:tcW w:w="1320" w:type="dxa"/>
          </w:tcPr>
          <w:p w14:paraId="379416D5" w14:textId="4B49ED1F" w:rsidR="006A7732" w:rsidRPr="00064C35" w:rsidRDefault="006A7732" w:rsidP="00C72FB1">
            <w:pPr>
              <w:spacing w:line="360" w:lineRule="auto"/>
              <w:jc w:val="both"/>
              <w:rPr>
                <w:rFonts w:ascii="Arial" w:hAnsi="Arial" w:cs="Arial"/>
              </w:rPr>
            </w:pPr>
            <w:r w:rsidRPr="00064C35">
              <w:rPr>
                <w:rFonts w:ascii="Arial" w:hAnsi="Arial" w:cs="Arial"/>
              </w:rPr>
              <w:t>Maritain, J.</w:t>
            </w:r>
          </w:p>
        </w:tc>
        <w:tc>
          <w:tcPr>
            <w:tcW w:w="3853" w:type="dxa"/>
          </w:tcPr>
          <w:p w14:paraId="11B8799E" w14:textId="5D741F60" w:rsidR="006A7732" w:rsidRPr="00064C35" w:rsidRDefault="006A7732" w:rsidP="00C72FB1">
            <w:pPr>
              <w:spacing w:line="360" w:lineRule="auto"/>
              <w:jc w:val="both"/>
              <w:rPr>
                <w:rFonts w:ascii="Arial" w:hAnsi="Arial" w:cs="Arial"/>
                <w:i/>
                <w:iCs/>
              </w:rPr>
            </w:pPr>
            <w:r w:rsidRPr="00064C35">
              <w:rPr>
                <w:rFonts w:ascii="Arial" w:hAnsi="Arial" w:cs="Arial"/>
                <w:i/>
                <w:iCs/>
              </w:rPr>
              <w:t>Lecciones fundamentales de filosofía moral</w:t>
            </w:r>
          </w:p>
        </w:tc>
        <w:tc>
          <w:tcPr>
            <w:tcW w:w="1880" w:type="dxa"/>
          </w:tcPr>
          <w:p w14:paraId="002620E9" w14:textId="2173E595" w:rsidR="006A7732" w:rsidRPr="00064C35" w:rsidRDefault="006A7732" w:rsidP="00C72FB1">
            <w:pPr>
              <w:spacing w:line="360" w:lineRule="auto"/>
              <w:jc w:val="both"/>
              <w:rPr>
                <w:rFonts w:ascii="Arial" w:hAnsi="Arial" w:cs="Arial"/>
              </w:rPr>
            </w:pPr>
            <w:r w:rsidRPr="00064C35">
              <w:rPr>
                <w:rFonts w:ascii="Arial" w:hAnsi="Arial" w:cs="Arial"/>
              </w:rPr>
              <w:t>Club de Lectores</w:t>
            </w:r>
          </w:p>
        </w:tc>
        <w:tc>
          <w:tcPr>
            <w:tcW w:w="1435" w:type="dxa"/>
          </w:tcPr>
          <w:p w14:paraId="7E336945" w14:textId="39E9668C" w:rsidR="006A7732" w:rsidRPr="00064C35" w:rsidRDefault="00A31135" w:rsidP="00C72FB1">
            <w:pPr>
              <w:spacing w:line="360" w:lineRule="auto"/>
              <w:jc w:val="both"/>
              <w:rPr>
                <w:rFonts w:ascii="Arial" w:hAnsi="Arial" w:cs="Arial"/>
              </w:rPr>
            </w:pPr>
            <w:r w:rsidRPr="00064C35">
              <w:rPr>
                <w:rFonts w:ascii="Arial" w:hAnsi="Arial" w:cs="Arial"/>
              </w:rPr>
              <w:t xml:space="preserve">Bs. As., </w:t>
            </w:r>
            <w:r w:rsidR="006A7732" w:rsidRPr="00064C35">
              <w:rPr>
                <w:rFonts w:ascii="Arial" w:hAnsi="Arial" w:cs="Arial"/>
              </w:rPr>
              <w:t>1966</w:t>
            </w:r>
          </w:p>
        </w:tc>
      </w:tr>
      <w:tr w:rsidR="006A7732" w:rsidRPr="00064C35" w14:paraId="00C039CA" w14:textId="29E9D82D" w:rsidTr="00466AC8">
        <w:tc>
          <w:tcPr>
            <w:tcW w:w="1320" w:type="dxa"/>
          </w:tcPr>
          <w:p w14:paraId="0222811F" w14:textId="775C697E" w:rsidR="006A7732" w:rsidRPr="00064C35" w:rsidRDefault="006A7732" w:rsidP="00C72FB1">
            <w:pPr>
              <w:spacing w:line="360" w:lineRule="auto"/>
              <w:jc w:val="both"/>
              <w:rPr>
                <w:rFonts w:ascii="Arial" w:hAnsi="Arial" w:cs="Arial"/>
              </w:rPr>
            </w:pPr>
            <w:r w:rsidRPr="00064C35">
              <w:rPr>
                <w:rFonts w:ascii="Arial" w:hAnsi="Arial" w:cs="Arial"/>
              </w:rPr>
              <w:t>Simon, R.</w:t>
            </w:r>
          </w:p>
        </w:tc>
        <w:tc>
          <w:tcPr>
            <w:tcW w:w="3853" w:type="dxa"/>
          </w:tcPr>
          <w:p w14:paraId="74469A1E" w14:textId="0CC3A742" w:rsidR="006A7732" w:rsidRPr="00064C35" w:rsidRDefault="00A31135" w:rsidP="00C72FB1">
            <w:pPr>
              <w:spacing w:line="360" w:lineRule="auto"/>
              <w:jc w:val="both"/>
              <w:rPr>
                <w:rFonts w:ascii="Arial" w:hAnsi="Arial" w:cs="Arial"/>
                <w:i/>
                <w:iCs/>
              </w:rPr>
            </w:pPr>
            <w:r w:rsidRPr="00064C35">
              <w:rPr>
                <w:rFonts w:ascii="Arial" w:hAnsi="Arial" w:cs="Arial"/>
                <w:i/>
                <w:iCs/>
              </w:rPr>
              <w:t>Moral</w:t>
            </w:r>
          </w:p>
        </w:tc>
        <w:tc>
          <w:tcPr>
            <w:tcW w:w="1880" w:type="dxa"/>
          </w:tcPr>
          <w:p w14:paraId="37898548" w14:textId="663A69DE" w:rsidR="006A7732" w:rsidRPr="00064C35" w:rsidRDefault="00A31135" w:rsidP="00C72FB1">
            <w:pPr>
              <w:spacing w:line="360" w:lineRule="auto"/>
              <w:jc w:val="both"/>
              <w:rPr>
                <w:rFonts w:ascii="Arial" w:hAnsi="Arial" w:cs="Arial"/>
              </w:rPr>
            </w:pPr>
            <w:r w:rsidRPr="00064C35">
              <w:rPr>
                <w:rFonts w:ascii="Arial" w:hAnsi="Arial" w:cs="Arial"/>
              </w:rPr>
              <w:t>Herder</w:t>
            </w:r>
          </w:p>
        </w:tc>
        <w:tc>
          <w:tcPr>
            <w:tcW w:w="1435" w:type="dxa"/>
          </w:tcPr>
          <w:p w14:paraId="0B170DCB" w14:textId="059260CB" w:rsidR="006A7732" w:rsidRPr="00064C35" w:rsidRDefault="00A31135" w:rsidP="00C72FB1">
            <w:pPr>
              <w:spacing w:line="360" w:lineRule="auto"/>
              <w:jc w:val="both"/>
              <w:rPr>
                <w:rFonts w:ascii="Arial" w:hAnsi="Arial" w:cs="Arial"/>
              </w:rPr>
            </w:pPr>
            <w:r w:rsidRPr="00064C35">
              <w:rPr>
                <w:rFonts w:ascii="Arial" w:hAnsi="Arial" w:cs="Arial"/>
              </w:rPr>
              <w:t>Barcelona, 1978</w:t>
            </w:r>
          </w:p>
        </w:tc>
      </w:tr>
      <w:tr w:rsidR="006A7732" w:rsidRPr="00064C35" w14:paraId="6048B45C" w14:textId="2E125B5C" w:rsidTr="00466AC8">
        <w:tc>
          <w:tcPr>
            <w:tcW w:w="1320" w:type="dxa"/>
          </w:tcPr>
          <w:p w14:paraId="21D4C011" w14:textId="57B35D9B" w:rsidR="00A31135" w:rsidRPr="00064C35" w:rsidRDefault="00A31135" w:rsidP="00C72FB1">
            <w:pPr>
              <w:spacing w:line="360" w:lineRule="auto"/>
              <w:jc w:val="both"/>
              <w:rPr>
                <w:rFonts w:ascii="Arial" w:hAnsi="Arial" w:cs="Arial"/>
              </w:rPr>
            </w:pPr>
            <w:r w:rsidRPr="00064C35">
              <w:rPr>
                <w:rFonts w:ascii="Arial" w:hAnsi="Arial" w:cs="Arial"/>
              </w:rPr>
              <w:t>Gómez Pérez, R.</w:t>
            </w:r>
          </w:p>
          <w:p w14:paraId="69759E59" w14:textId="77777777" w:rsidR="006A7732" w:rsidRPr="00064C35" w:rsidRDefault="006A7732" w:rsidP="00C72FB1">
            <w:pPr>
              <w:spacing w:line="360" w:lineRule="auto"/>
              <w:jc w:val="both"/>
              <w:rPr>
                <w:rFonts w:ascii="Arial" w:hAnsi="Arial" w:cs="Arial"/>
              </w:rPr>
            </w:pPr>
          </w:p>
        </w:tc>
        <w:tc>
          <w:tcPr>
            <w:tcW w:w="3853" w:type="dxa"/>
          </w:tcPr>
          <w:p w14:paraId="55CB175B" w14:textId="3FED45FB" w:rsidR="006A7732" w:rsidRPr="00064C35" w:rsidRDefault="00A31135" w:rsidP="00C72FB1">
            <w:pPr>
              <w:spacing w:line="360" w:lineRule="auto"/>
              <w:jc w:val="both"/>
              <w:rPr>
                <w:rFonts w:ascii="Arial" w:hAnsi="Arial" w:cs="Arial"/>
                <w:i/>
                <w:iCs/>
              </w:rPr>
            </w:pPr>
            <w:r w:rsidRPr="00064C35">
              <w:rPr>
                <w:rFonts w:ascii="Arial" w:hAnsi="Arial" w:cs="Arial"/>
                <w:i/>
                <w:iCs/>
              </w:rPr>
              <w:t>Deontología Jurídica</w:t>
            </w:r>
          </w:p>
        </w:tc>
        <w:tc>
          <w:tcPr>
            <w:tcW w:w="1880" w:type="dxa"/>
          </w:tcPr>
          <w:p w14:paraId="643F49D6" w14:textId="1984E1C5" w:rsidR="006A7732" w:rsidRPr="00064C35" w:rsidRDefault="00A31135" w:rsidP="00C72FB1">
            <w:pPr>
              <w:spacing w:line="360" w:lineRule="auto"/>
              <w:jc w:val="both"/>
              <w:rPr>
                <w:rFonts w:ascii="Arial" w:hAnsi="Arial" w:cs="Arial"/>
              </w:rPr>
            </w:pPr>
            <w:proofErr w:type="spellStart"/>
            <w:r w:rsidRPr="00064C35">
              <w:rPr>
                <w:rFonts w:ascii="Arial" w:hAnsi="Arial" w:cs="Arial"/>
              </w:rPr>
              <w:t>Eunsa</w:t>
            </w:r>
            <w:proofErr w:type="spellEnd"/>
          </w:p>
        </w:tc>
        <w:tc>
          <w:tcPr>
            <w:tcW w:w="1435" w:type="dxa"/>
          </w:tcPr>
          <w:p w14:paraId="1147A5E7" w14:textId="4CEFE955" w:rsidR="006A7732" w:rsidRPr="00064C35" w:rsidRDefault="00A31135" w:rsidP="00C72FB1">
            <w:pPr>
              <w:spacing w:line="360" w:lineRule="auto"/>
              <w:jc w:val="both"/>
              <w:rPr>
                <w:rFonts w:ascii="Arial" w:hAnsi="Arial" w:cs="Arial"/>
              </w:rPr>
            </w:pPr>
            <w:r w:rsidRPr="00064C35">
              <w:rPr>
                <w:rFonts w:ascii="Arial" w:hAnsi="Arial" w:cs="Arial"/>
              </w:rPr>
              <w:t>Pamplona, 2021</w:t>
            </w:r>
          </w:p>
        </w:tc>
      </w:tr>
      <w:tr w:rsidR="006A7732" w:rsidRPr="00064C35" w14:paraId="7CC0E68C" w14:textId="06461179" w:rsidTr="00466AC8">
        <w:tc>
          <w:tcPr>
            <w:tcW w:w="1320" w:type="dxa"/>
          </w:tcPr>
          <w:p w14:paraId="7C0C7F29" w14:textId="1F5B0A37" w:rsidR="006F4A40" w:rsidRPr="00064C35" w:rsidRDefault="006F4A40" w:rsidP="00C72FB1">
            <w:pPr>
              <w:spacing w:line="360" w:lineRule="auto"/>
              <w:jc w:val="both"/>
              <w:rPr>
                <w:rFonts w:ascii="Arial" w:hAnsi="Arial" w:cs="Arial"/>
              </w:rPr>
            </w:pPr>
            <w:proofErr w:type="spellStart"/>
            <w:r w:rsidRPr="00064C35">
              <w:rPr>
                <w:rFonts w:ascii="Arial" w:hAnsi="Arial" w:cs="Arial"/>
              </w:rPr>
              <w:t>Leclercq</w:t>
            </w:r>
            <w:proofErr w:type="spellEnd"/>
            <w:r w:rsidRPr="00064C35">
              <w:rPr>
                <w:rFonts w:ascii="Arial" w:hAnsi="Arial" w:cs="Arial"/>
              </w:rPr>
              <w:t>, J.</w:t>
            </w:r>
          </w:p>
          <w:p w14:paraId="603C1A11" w14:textId="37982A6B" w:rsidR="006A7732" w:rsidRPr="00064C35" w:rsidRDefault="006A7732" w:rsidP="00C72FB1">
            <w:pPr>
              <w:spacing w:line="360" w:lineRule="auto"/>
              <w:jc w:val="both"/>
              <w:rPr>
                <w:rFonts w:ascii="Arial" w:hAnsi="Arial" w:cs="Arial"/>
              </w:rPr>
            </w:pPr>
          </w:p>
        </w:tc>
        <w:tc>
          <w:tcPr>
            <w:tcW w:w="3853" w:type="dxa"/>
          </w:tcPr>
          <w:p w14:paraId="179C84C9" w14:textId="7360E1F9" w:rsidR="006A7732" w:rsidRPr="00064C35" w:rsidRDefault="006F4A40" w:rsidP="00C72FB1">
            <w:pPr>
              <w:spacing w:line="360" w:lineRule="auto"/>
              <w:jc w:val="both"/>
              <w:rPr>
                <w:rFonts w:ascii="Arial" w:hAnsi="Arial" w:cs="Arial"/>
                <w:i/>
                <w:iCs/>
              </w:rPr>
            </w:pPr>
            <w:r w:rsidRPr="00064C35">
              <w:rPr>
                <w:rFonts w:ascii="Arial" w:hAnsi="Arial" w:cs="Arial"/>
                <w:i/>
                <w:iCs/>
              </w:rPr>
              <w:t>Las Grandes Líneas de la Filosofía Moral</w:t>
            </w:r>
          </w:p>
        </w:tc>
        <w:tc>
          <w:tcPr>
            <w:tcW w:w="1880" w:type="dxa"/>
          </w:tcPr>
          <w:p w14:paraId="4D0D80F3" w14:textId="0735EFCC" w:rsidR="006A7732" w:rsidRPr="00064C35" w:rsidRDefault="006F4A40" w:rsidP="00C72FB1">
            <w:pPr>
              <w:spacing w:line="360" w:lineRule="auto"/>
              <w:jc w:val="both"/>
              <w:rPr>
                <w:rFonts w:ascii="Arial" w:hAnsi="Arial" w:cs="Arial"/>
              </w:rPr>
            </w:pPr>
            <w:r w:rsidRPr="00064C35">
              <w:rPr>
                <w:rFonts w:ascii="Arial" w:hAnsi="Arial" w:cs="Arial"/>
              </w:rPr>
              <w:t>Gredos</w:t>
            </w:r>
          </w:p>
        </w:tc>
        <w:tc>
          <w:tcPr>
            <w:tcW w:w="1435" w:type="dxa"/>
          </w:tcPr>
          <w:p w14:paraId="4919074E" w14:textId="38275405" w:rsidR="006A7732" w:rsidRPr="00064C35" w:rsidRDefault="006F4A40" w:rsidP="00C72FB1">
            <w:pPr>
              <w:spacing w:line="360" w:lineRule="auto"/>
              <w:jc w:val="both"/>
              <w:rPr>
                <w:rFonts w:ascii="Arial" w:hAnsi="Arial" w:cs="Arial"/>
              </w:rPr>
            </w:pPr>
            <w:r w:rsidRPr="00064C35">
              <w:rPr>
                <w:rFonts w:ascii="Arial" w:hAnsi="Arial" w:cs="Arial"/>
              </w:rPr>
              <w:t>Madrid, 1977</w:t>
            </w:r>
          </w:p>
        </w:tc>
      </w:tr>
      <w:tr w:rsidR="006A7732" w:rsidRPr="00064C35" w14:paraId="79115ACD" w14:textId="71C4A593" w:rsidTr="00466AC8">
        <w:tc>
          <w:tcPr>
            <w:tcW w:w="1320" w:type="dxa"/>
          </w:tcPr>
          <w:p w14:paraId="0F598A0A" w14:textId="4CC0FD9D" w:rsidR="006A7732" w:rsidRPr="00064C35" w:rsidRDefault="006F4A40" w:rsidP="00C72FB1">
            <w:pPr>
              <w:spacing w:line="360" w:lineRule="auto"/>
              <w:jc w:val="both"/>
              <w:rPr>
                <w:rFonts w:ascii="Arial" w:hAnsi="Arial" w:cs="Arial"/>
              </w:rPr>
            </w:pPr>
            <w:r w:rsidRPr="00064C35">
              <w:rPr>
                <w:rFonts w:ascii="Arial" w:hAnsi="Arial" w:cs="Arial"/>
              </w:rPr>
              <w:t>Vigo, R.</w:t>
            </w:r>
            <w:r w:rsidR="00E021DA">
              <w:rPr>
                <w:rFonts w:ascii="Arial" w:hAnsi="Arial" w:cs="Arial"/>
              </w:rPr>
              <w:t xml:space="preserve"> </w:t>
            </w:r>
            <w:r w:rsidRPr="00064C35">
              <w:rPr>
                <w:rFonts w:ascii="Arial" w:hAnsi="Arial" w:cs="Arial"/>
              </w:rPr>
              <w:t xml:space="preserve">L. </w:t>
            </w:r>
          </w:p>
        </w:tc>
        <w:tc>
          <w:tcPr>
            <w:tcW w:w="3853" w:type="dxa"/>
          </w:tcPr>
          <w:p w14:paraId="4808215F" w14:textId="59C477E3" w:rsidR="006A7732" w:rsidRPr="00064C35" w:rsidRDefault="006F4A40" w:rsidP="00C72FB1">
            <w:pPr>
              <w:spacing w:line="360" w:lineRule="auto"/>
              <w:jc w:val="both"/>
              <w:rPr>
                <w:rFonts w:ascii="Arial" w:hAnsi="Arial" w:cs="Arial"/>
                <w:i/>
                <w:iCs/>
              </w:rPr>
            </w:pPr>
            <w:r w:rsidRPr="00064C35">
              <w:rPr>
                <w:rFonts w:ascii="Arial" w:hAnsi="Arial" w:cs="Arial"/>
                <w:i/>
                <w:iCs/>
              </w:rPr>
              <w:t>Ética del Abogado. Conducta Procesal Indebida</w:t>
            </w:r>
          </w:p>
        </w:tc>
        <w:tc>
          <w:tcPr>
            <w:tcW w:w="1880" w:type="dxa"/>
          </w:tcPr>
          <w:p w14:paraId="0132C488" w14:textId="484C2169" w:rsidR="006A7732" w:rsidRPr="00064C35" w:rsidRDefault="006F4A40" w:rsidP="00C72FB1">
            <w:pPr>
              <w:spacing w:line="360" w:lineRule="auto"/>
              <w:jc w:val="both"/>
              <w:rPr>
                <w:rFonts w:ascii="Arial" w:hAnsi="Arial" w:cs="Arial"/>
              </w:rPr>
            </w:pPr>
            <w:r w:rsidRPr="00064C35">
              <w:rPr>
                <w:rFonts w:ascii="Arial" w:hAnsi="Arial" w:cs="Arial"/>
              </w:rPr>
              <w:t>Abeledo-Perrot</w:t>
            </w:r>
          </w:p>
        </w:tc>
        <w:tc>
          <w:tcPr>
            <w:tcW w:w="1435" w:type="dxa"/>
          </w:tcPr>
          <w:p w14:paraId="2010FC34" w14:textId="788D0712" w:rsidR="006A7732" w:rsidRPr="00064C35" w:rsidRDefault="006F4A40" w:rsidP="00C72FB1">
            <w:pPr>
              <w:spacing w:line="360" w:lineRule="auto"/>
              <w:jc w:val="both"/>
              <w:rPr>
                <w:rFonts w:ascii="Arial" w:hAnsi="Arial" w:cs="Arial"/>
              </w:rPr>
            </w:pPr>
            <w:r w:rsidRPr="00064C35">
              <w:rPr>
                <w:rFonts w:ascii="Arial" w:hAnsi="Arial" w:cs="Arial"/>
              </w:rPr>
              <w:t>Bs. As., 1977</w:t>
            </w:r>
          </w:p>
        </w:tc>
      </w:tr>
    </w:tbl>
    <w:p w14:paraId="35AF170C" w14:textId="3D7759B1" w:rsidR="009973F6" w:rsidRPr="00064C35" w:rsidRDefault="009973F6" w:rsidP="00C72FB1">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1644"/>
        <w:gridCol w:w="3594"/>
        <w:gridCol w:w="1838"/>
        <w:gridCol w:w="1412"/>
      </w:tblGrid>
      <w:tr w:rsidR="00BC7300" w:rsidRPr="00064C35" w14:paraId="1749DBB7" w14:textId="77777777" w:rsidTr="0055682B">
        <w:trPr>
          <w:trHeight w:val="268"/>
        </w:trPr>
        <w:tc>
          <w:tcPr>
            <w:tcW w:w="8488" w:type="dxa"/>
            <w:gridSpan w:val="4"/>
          </w:tcPr>
          <w:p w14:paraId="449EB31B" w14:textId="54DC9387" w:rsidR="00BC7300" w:rsidRPr="00E021DA" w:rsidRDefault="00BC7300" w:rsidP="00C72FB1">
            <w:pPr>
              <w:spacing w:line="360" w:lineRule="auto"/>
              <w:jc w:val="both"/>
              <w:rPr>
                <w:rFonts w:ascii="Arial" w:hAnsi="Arial" w:cs="Arial"/>
                <w:b/>
              </w:rPr>
            </w:pPr>
            <w:r w:rsidRPr="00E021DA">
              <w:rPr>
                <w:rFonts w:ascii="Arial" w:hAnsi="Arial" w:cs="Arial"/>
                <w:b/>
              </w:rPr>
              <w:t>FORMATIVA</w:t>
            </w:r>
          </w:p>
        </w:tc>
      </w:tr>
      <w:tr w:rsidR="002E069D" w:rsidRPr="00064C35" w14:paraId="4B22E1E7" w14:textId="77777777" w:rsidTr="003B28E1">
        <w:tc>
          <w:tcPr>
            <w:tcW w:w="1503" w:type="dxa"/>
          </w:tcPr>
          <w:p w14:paraId="077ECB35" w14:textId="77777777" w:rsidR="00BC7300" w:rsidRPr="00064C35" w:rsidRDefault="00BC7300" w:rsidP="00C72FB1">
            <w:pPr>
              <w:spacing w:line="360" w:lineRule="auto"/>
              <w:jc w:val="both"/>
              <w:rPr>
                <w:rFonts w:ascii="Arial" w:hAnsi="Arial" w:cs="Arial"/>
              </w:rPr>
            </w:pPr>
            <w:r w:rsidRPr="00064C35">
              <w:rPr>
                <w:rFonts w:ascii="Arial" w:hAnsi="Arial" w:cs="Arial"/>
              </w:rPr>
              <w:t>AUTOR</w:t>
            </w:r>
          </w:p>
        </w:tc>
        <w:tc>
          <w:tcPr>
            <w:tcW w:w="3705" w:type="dxa"/>
          </w:tcPr>
          <w:p w14:paraId="26466DEC" w14:textId="77777777" w:rsidR="00BC7300" w:rsidRPr="00064C35" w:rsidRDefault="00BC7300" w:rsidP="00C72FB1">
            <w:pPr>
              <w:spacing w:line="360" w:lineRule="auto"/>
              <w:jc w:val="both"/>
              <w:rPr>
                <w:rFonts w:ascii="Arial" w:hAnsi="Arial" w:cs="Arial"/>
              </w:rPr>
            </w:pPr>
            <w:r w:rsidRPr="00064C35">
              <w:rPr>
                <w:rFonts w:ascii="Arial" w:hAnsi="Arial" w:cs="Arial"/>
              </w:rPr>
              <w:t>TÍTULO</w:t>
            </w:r>
          </w:p>
        </w:tc>
        <w:tc>
          <w:tcPr>
            <w:tcW w:w="1857" w:type="dxa"/>
          </w:tcPr>
          <w:p w14:paraId="76F3BD04" w14:textId="77777777" w:rsidR="00BC7300" w:rsidRPr="00064C35" w:rsidRDefault="00BC7300" w:rsidP="00C72FB1">
            <w:pPr>
              <w:spacing w:line="360" w:lineRule="auto"/>
              <w:jc w:val="both"/>
              <w:rPr>
                <w:rFonts w:ascii="Arial" w:hAnsi="Arial" w:cs="Arial"/>
              </w:rPr>
            </w:pPr>
            <w:r w:rsidRPr="00064C35">
              <w:rPr>
                <w:rFonts w:ascii="Arial" w:hAnsi="Arial" w:cs="Arial"/>
              </w:rPr>
              <w:t>EDITORIAL</w:t>
            </w:r>
          </w:p>
        </w:tc>
        <w:tc>
          <w:tcPr>
            <w:tcW w:w="1423" w:type="dxa"/>
          </w:tcPr>
          <w:p w14:paraId="7FA72AD3" w14:textId="77777777" w:rsidR="00BC7300" w:rsidRPr="00064C35" w:rsidRDefault="00BC7300" w:rsidP="00C72FB1">
            <w:pPr>
              <w:spacing w:line="360" w:lineRule="auto"/>
              <w:jc w:val="both"/>
              <w:rPr>
                <w:rFonts w:ascii="Arial" w:hAnsi="Arial" w:cs="Arial"/>
              </w:rPr>
            </w:pPr>
            <w:r w:rsidRPr="00064C35">
              <w:rPr>
                <w:rFonts w:ascii="Arial" w:hAnsi="Arial" w:cs="Arial"/>
              </w:rPr>
              <w:t>LUGAR Y AÑO DE EDICIÓN</w:t>
            </w:r>
          </w:p>
        </w:tc>
      </w:tr>
      <w:tr w:rsidR="002E069D" w:rsidRPr="00064C35" w14:paraId="75D973CF" w14:textId="77777777" w:rsidTr="003B28E1">
        <w:tc>
          <w:tcPr>
            <w:tcW w:w="1503" w:type="dxa"/>
          </w:tcPr>
          <w:p w14:paraId="2783158D" w14:textId="30B2F87F" w:rsidR="00BC7300" w:rsidRPr="00064C35" w:rsidRDefault="00BC7300" w:rsidP="00C72FB1">
            <w:pPr>
              <w:spacing w:line="360" w:lineRule="auto"/>
              <w:jc w:val="both"/>
              <w:rPr>
                <w:rFonts w:ascii="Arial" w:hAnsi="Arial" w:cs="Arial"/>
              </w:rPr>
            </w:pPr>
            <w:r w:rsidRPr="00064C35">
              <w:rPr>
                <w:rFonts w:ascii="Arial" w:hAnsi="Arial" w:cs="Arial"/>
              </w:rPr>
              <w:t>Ossorio</w:t>
            </w:r>
            <w:r w:rsidR="001C70AF" w:rsidRPr="00064C35">
              <w:rPr>
                <w:rFonts w:ascii="Arial" w:hAnsi="Arial" w:cs="Arial"/>
              </w:rPr>
              <w:t xml:space="preserve"> y</w:t>
            </w:r>
            <w:r w:rsidRPr="00064C35">
              <w:rPr>
                <w:rFonts w:ascii="Arial" w:hAnsi="Arial" w:cs="Arial"/>
              </w:rPr>
              <w:t xml:space="preserve"> </w:t>
            </w:r>
            <w:proofErr w:type="spellStart"/>
            <w:r w:rsidRPr="00064C35">
              <w:rPr>
                <w:rFonts w:ascii="Arial" w:hAnsi="Arial" w:cs="Arial"/>
              </w:rPr>
              <w:t>Gallardo</w:t>
            </w:r>
            <w:proofErr w:type="spellEnd"/>
            <w:r w:rsidR="001C70AF" w:rsidRPr="00064C35">
              <w:rPr>
                <w:rFonts w:ascii="Arial" w:hAnsi="Arial" w:cs="Arial"/>
              </w:rPr>
              <w:t>, A.</w:t>
            </w:r>
          </w:p>
          <w:p w14:paraId="1441417F" w14:textId="2D1485B3" w:rsidR="00BC7300" w:rsidRPr="00064C35" w:rsidRDefault="00BC7300" w:rsidP="00C72FB1">
            <w:pPr>
              <w:spacing w:line="360" w:lineRule="auto"/>
              <w:jc w:val="both"/>
              <w:rPr>
                <w:rFonts w:ascii="Arial" w:hAnsi="Arial" w:cs="Arial"/>
              </w:rPr>
            </w:pPr>
          </w:p>
        </w:tc>
        <w:tc>
          <w:tcPr>
            <w:tcW w:w="3705" w:type="dxa"/>
          </w:tcPr>
          <w:p w14:paraId="4D150AC8" w14:textId="77777777" w:rsidR="00BC7300" w:rsidRPr="00064C35" w:rsidRDefault="00BC7300" w:rsidP="00C72FB1">
            <w:pPr>
              <w:spacing w:line="360" w:lineRule="auto"/>
              <w:jc w:val="both"/>
              <w:rPr>
                <w:rFonts w:ascii="Arial" w:hAnsi="Arial" w:cs="Arial"/>
                <w:i/>
                <w:iCs/>
              </w:rPr>
            </w:pPr>
            <w:r w:rsidRPr="00064C35">
              <w:rPr>
                <w:rFonts w:ascii="Arial" w:hAnsi="Arial" w:cs="Arial"/>
                <w:i/>
                <w:iCs/>
              </w:rPr>
              <w:t>El alma de la toga</w:t>
            </w:r>
          </w:p>
          <w:p w14:paraId="267A722A" w14:textId="3B4B7399" w:rsidR="00BC7300" w:rsidRPr="00064C35" w:rsidRDefault="00BC7300" w:rsidP="00C72FB1">
            <w:pPr>
              <w:spacing w:line="360" w:lineRule="auto"/>
              <w:jc w:val="both"/>
              <w:rPr>
                <w:rFonts w:ascii="Arial" w:hAnsi="Arial" w:cs="Arial"/>
                <w:i/>
                <w:iCs/>
              </w:rPr>
            </w:pPr>
          </w:p>
        </w:tc>
        <w:tc>
          <w:tcPr>
            <w:tcW w:w="1857" w:type="dxa"/>
          </w:tcPr>
          <w:p w14:paraId="427A849B" w14:textId="0D688C28" w:rsidR="00BC7300" w:rsidRPr="00064C35" w:rsidRDefault="001C70AF" w:rsidP="00C72FB1">
            <w:pPr>
              <w:spacing w:line="360" w:lineRule="auto"/>
              <w:jc w:val="both"/>
              <w:rPr>
                <w:rFonts w:ascii="Arial" w:hAnsi="Arial" w:cs="Arial"/>
              </w:rPr>
            </w:pPr>
            <w:r w:rsidRPr="00064C35">
              <w:rPr>
                <w:rFonts w:ascii="Arial" w:hAnsi="Arial" w:cs="Arial"/>
              </w:rPr>
              <w:t xml:space="preserve">Biblioteca Jurídica Praxis </w:t>
            </w:r>
          </w:p>
        </w:tc>
        <w:tc>
          <w:tcPr>
            <w:tcW w:w="1423" w:type="dxa"/>
          </w:tcPr>
          <w:p w14:paraId="713E15DB" w14:textId="51EA1AAD" w:rsidR="00BC7300" w:rsidRPr="00064C35" w:rsidRDefault="00BC7300" w:rsidP="00C72FB1">
            <w:pPr>
              <w:spacing w:line="360" w:lineRule="auto"/>
              <w:jc w:val="both"/>
              <w:rPr>
                <w:rFonts w:ascii="Arial" w:hAnsi="Arial" w:cs="Arial"/>
              </w:rPr>
            </w:pPr>
            <w:r w:rsidRPr="00064C35">
              <w:rPr>
                <w:rFonts w:ascii="Arial" w:hAnsi="Arial" w:cs="Arial"/>
              </w:rPr>
              <w:t>Bs. As., 19</w:t>
            </w:r>
            <w:r w:rsidR="001C70AF" w:rsidRPr="00064C35">
              <w:rPr>
                <w:rFonts w:ascii="Arial" w:hAnsi="Arial" w:cs="Arial"/>
              </w:rPr>
              <w:t>71, 7ª edición</w:t>
            </w:r>
          </w:p>
        </w:tc>
      </w:tr>
      <w:tr w:rsidR="002E069D" w:rsidRPr="00064C35" w14:paraId="2B0137CC" w14:textId="77777777" w:rsidTr="003B28E1">
        <w:tc>
          <w:tcPr>
            <w:tcW w:w="1503" w:type="dxa"/>
          </w:tcPr>
          <w:p w14:paraId="3A0AB219" w14:textId="677C321A" w:rsidR="003B28E1" w:rsidRPr="00064C35" w:rsidRDefault="003B28E1" w:rsidP="00C72FB1">
            <w:pPr>
              <w:spacing w:line="360" w:lineRule="auto"/>
              <w:jc w:val="both"/>
              <w:rPr>
                <w:rFonts w:ascii="Arial" w:hAnsi="Arial" w:cs="Arial"/>
              </w:rPr>
            </w:pPr>
            <w:r w:rsidRPr="00064C35">
              <w:rPr>
                <w:rFonts w:ascii="Arial" w:hAnsi="Arial" w:cs="Arial"/>
              </w:rPr>
              <w:t>Calamandrei, P.</w:t>
            </w:r>
          </w:p>
          <w:p w14:paraId="323CB2C7" w14:textId="6F840291" w:rsidR="00BC7300" w:rsidRPr="00064C35" w:rsidRDefault="00BC7300" w:rsidP="00C72FB1">
            <w:pPr>
              <w:spacing w:line="360" w:lineRule="auto"/>
              <w:jc w:val="both"/>
              <w:rPr>
                <w:rFonts w:ascii="Arial" w:hAnsi="Arial" w:cs="Arial"/>
              </w:rPr>
            </w:pPr>
          </w:p>
        </w:tc>
        <w:tc>
          <w:tcPr>
            <w:tcW w:w="3705" w:type="dxa"/>
          </w:tcPr>
          <w:p w14:paraId="5DA34965" w14:textId="407E45DC" w:rsidR="00BC7300" w:rsidRPr="00064C35" w:rsidRDefault="003B28E1" w:rsidP="00C72FB1">
            <w:pPr>
              <w:spacing w:line="360" w:lineRule="auto"/>
              <w:jc w:val="both"/>
              <w:rPr>
                <w:rFonts w:ascii="Arial" w:hAnsi="Arial" w:cs="Arial"/>
                <w:i/>
                <w:iCs/>
              </w:rPr>
            </w:pPr>
            <w:r w:rsidRPr="00064C35">
              <w:rPr>
                <w:rFonts w:ascii="Arial" w:hAnsi="Arial" w:cs="Arial"/>
                <w:i/>
                <w:iCs/>
              </w:rPr>
              <w:t>Demasiados abogados</w:t>
            </w:r>
          </w:p>
        </w:tc>
        <w:tc>
          <w:tcPr>
            <w:tcW w:w="1857" w:type="dxa"/>
          </w:tcPr>
          <w:p w14:paraId="5C437E02" w14:textId="264266BD" w:rsidR="00BC7300" w:rsidRPr="00064C35" w:rsidRDefault="003B28E1" w:rsidP="00C72FB1">
            <w:pPr>
              <w:spacing w:line="360" w:lineRule="auto"/>
              <w:jc w:val="both"/>
              <w:rPr>
                <w:rFonts w:ascii="Arial" w:hAnsi="Arial" w:cs="Arial"/>
              </w:rPr>
            </w:pPr>
            <w:r w:rsidRPr="00064C35">
              <w:rPr>
                <w:rFonts w:ascii="Arial" w:hAnsi="Arial" w:cs="Arial"/>
              </w:rPr>
              <w:t>Reus</w:t>
            </w:r>
          </w:p>
        </w:tc>
        <w:tc>
          <w:tcPr>
            <w:tcW w:w="1423" w:type="dxa"/>
          </w:tcPr>
          <w:p w14:paraId="2445F629" w14:textId="51FB8715" w:rsidR="00BC7300" w:rsidRPr="00064C35" w:rsidRDefault="003B28E1" w:rsidP="00C72FB1">
            <w:pPr>
              <w:spacing w:line="360" w:lineRule="auto"/>
              <w:jc w:val="both"/>
              <w:rPr>
                <w:rFonts w:ascii="Arial" w:hAnsi="Arial" w:cs="Arial"/>
              </w:rPr>
            </w:pPr>
            <w:r w:rsidRPr="00064C35">
              <w:rPr>
                <w:rFonts w:ascii="Arial" w:hAnsi="Arial" w:cs="Arial"/>
              </w:rPr>
              <w:t>Madrid</w:t>
            </w:r>
            <w:r w:rsidR="00BC7300" w:rsidRPr="00064C35">
              <w:rPr>
                <w:rFonts w:ascii="Arial" w:hAnsi="Arial" w:cs="Arial"/>
              </w:rPr>
              <w:t xml:space="preserve">, </w:t>
            </w:r>
            <w:r w:rsidRPr="00064C35">
              <w:rPr>
                <w:rFonts w:ascii="Arial" w:hAnsi="Arial" w:cs="Arial"/>
              </w:rPr>
              <w:t>2006</w:t>
            </w:r>
          </w:p>
        </w:tc>
      </w:tr>
    </w:tbl>
    <w:p w14:paraId="26B8B810" w14:textId="77777777" w:rsidR="00BC7300" w:rsidRPr="00064C35" w:rsidRDefault="00BC7300" w:rsidP="00C72FB1">
      <w:pPr>
        <w:spacing w:line="360" w:lineRule="auto"/>
        <w:jc w:val="both"/>
        <w:rPr>
          <w:rFonts w:ascii="Arial" w:hAnsi="Arial" w:cs="Arial"/>
        </w:rPr>
      </w:pPr>
    </w:p>
    <w:p w14:paraId="7133AFFD" w14:textId="77777777" w:rsidR="00927911" w:rsidRPr="00064C35" w:rsidRDefault="00927911" w:rsidP="00C72FB1">
      <w:pPr>
        <w:spacing w:line="360" w:lineRule="auto"/>
        <w:jc w:val="both"/>
        <w:rPr>
          <w:rFonts w:ascii="Arial" w:hAnsi="Arial" w:cs="Arial"/>
        </w:rPr>
      </w:pPr>
    </w:p>
    <w:p w14:paraId="1724891C" w14:textId="77777777" w:rsidR="003B28E1" w:rsidRPr="00064C35" w:rsidRDefault="009973F6" w:rsidP="00C72FB1">
      <w:pPr>
        <w:spacing w:line="360" w:lineRule="auto"/>
        <w:jc w:val="both"/>
        <w:rPr>
          <w:rFonts w:ascii="Arial" w:hAnsi="Arial" w:cs="Arial"/>
          <w:b/>
          <w:bCs/>
        </w:rPr>
      </w:pPr>
      <w:r w:rsidRPr="00064C35">
        <w:rPr>
          <w:rFonts w:ascii="Arial" w:hAnsi="Arial" w:cs="Arial"/>
          <w:b/>
          <w:bCs/>
        </w:rPr>
        <w:t>ORIENTACIÓN BIBLIOGRÁFICA</w:t>
      </w:r>
    </w:p>
    <w:p w14:paraId="51432FA3" w14:textId="77777777" w:rsidR="003B28E1" w:rsidRPr="00064C35" w:rsidRDefault="003B28E1" w:rsidP="00C72FB1">
      <w:pPr>
        <w:spacing w:line="360" w:lineRule="auto"/>
        <w:jc w:val="both"/>
        <w:rPr>
          <w:rFonts w:ascii="Arial" w:hAnsi="Arial" w:cs="Arial"/>
        </w:rPr>
      </w:pPr>
    </w:p>
    <w:p w14:paraId="064CCE55" w14:textId="739FE966" w:rsidR="003B28E1" w:rsidRPr="00927911" w:rsidRDefault="003B28E1" w:rsidP="00C72FB1">
      <w:pPr>
        <w:spacing w:line="360" w:lineRule="auto"/>
        <w:jc w:val="both"/>
        <w:rPr>
          <w:rFonts w:ascii="Arial" w:hAnsi="Arial" w:cs="Arial"/>
          <w:b/>
        </w:rPr>
      </w:pPr>
      <w:r w:rsidRPr="00927911">
        <w:rPr>
          <w:rFonts w:ascii="Arial" w:hAnsi="Arial" w:cs="Arial"/>
          <w:b/>
        </w:rPr>
        <w:t xml:space="preserve">UNIDAD </w:t>
      </w:r>
      <w:r w:rsidR="00B43FA6" w:rsidRPr="00927911">
        <w:rPr>
          <w:rFonts w:ascii="Arial" w:hAnsi="Arial" w:cs="Arial"/>
          <w:b/>
        </w:rPr>
        <w:t>1</w:t>
      </w:r>
    </w:p>
    <w:p w14:paraId="70317584" w14:textId="0E4D4F82" w:rsidR="003B28E1" w:rsidRPr="00064C35" w:rsidRDefault="003B28E1" w:rsidP="00C72FB1">
      <w:pPr>
        <w:spacing w:line="360" w:lineRule="auto"/>
        <w:jc w:val="both"/>
        <w:rPr>
          <w:rFonts w:ascii="Arial" w:hAnsi="Arial" w:cs="Arial"/>
        </w:rPr>
      </w:pPr>
      <w:r w:rsidRPr="00064C35">
        <w:rPr>
          <w:rFonts w:ascii="Arial" w:hAnsi="Arial" w:cs="Arial"/>
        </w:rPr>
        <w:lastRenderedPageBreak/>
        <w:t xml:space="preserve">Consultar, fundamentalmente, René Simon. </w:t>
      </w:r>
      <w:r w:rsidRPr="00064C35">
        <w:rPr>
          <w:rFonts w:ascii="Arial" w:hAnsi="Arial" w:cs="Arial"/>
          <w:i/>
          <w:iCs/>
        </w:rPr>
        <w:t>Moral</w:t>
      </w:r>
      <w:r w:rsidRPr="00064C35">
        <w:rPr>
          <w:rFonts w:ascii="Arial" w:hAnsi="Arial" w:cs="Arial"/>
        </w:rPr>
        <w:t>. Barcelona, Herder, 1978, 3ª edición, pp. 29-47.</w:t>
      </w:r>
    </w:p>
    <w:p w14:paraId="46EFE4D9" w14:textId="54F73509" w:rsidR="003B28E1" w:rsidRPr="00927911" w:rsidRDefault="003B28E1" w:rsidP="00C72FB1">
      <w:pPr>
        <w:spacing w:line="360" w:lineRule="auto"/>
        <w:jc w:val="both"/>
        <w:rPr>
          <w:rFonts w:ascii="Arial" w:hAnsi="Arial" w:cs="Arial"/>
          <w:b/>
        </w:rPr>
      </w:pPr>
      <w:r w:rsidRPr="00927911">
        <w:rPr>
          <w:rFonts w:ascii="Arial" w:hAnsi="Arial" w:cs="Arial"/>
          <w:b/>
        </w:rPr>
        <w:t xml:space="preserve">UNIDAD </w:t>
      </w:r>
      <w:r w:rsidR="00B43FA6" w:rsidRPr="00927911">
        <w:rPr>
          <w:rFonts w:ascii="Arial" w:hAnsi="Arial" w:cs="Arial"/>
          <w:b/>
        </w:rPr>
        <w:t>2</w:t>
      </w:r>
    </w:p>
    <w:p w14:paraId="0D654928" w14:textId="64BE60C1" w:rsidR="003B28E1" w:rsidRPr="00064C35" w:rsidRDefault="003B28E1" w:rsidP="00C72FB1">
      <w:pPr>
        <w:spacing w:line="360" w:lineRule="auto"/>
        <w:jc w:val="both"/>
        <w:rPr>
          <w:rFonts w:ascii="Arial" w:hAnsi="Arial" w:cs="Arial"/>
        </w:rPr>
      </w:pPr>
      <w:r w:rsidRPr="00064C35">
        <w:rPr>
          <w:rFonts w:ascii="Arial" w:hAnsi="Arial" w:cs="Arial"/>
        </w:rPr>
        <w:t xml:space="preserve">Consultar, fundamentalmente, René Simon. </w:t>
      </w:r>
      <w:proofErr w:type="spellStart"/>
      <w:r w:rsidR="002143E9" w:rsidRPr="00064C35">
        <w:rPr>
          <w:rFonts w:ascii="Arial" w:hAnsi="Arial" w:cs="Arial"/>
          <w:i/>
          <w:iCs/>
        </w:rPr>
        <w:t>Op</w:t>
      </w:r>
      <w:proofErr w:type="spellEnd"/>
      <w:r w:rsidR="002143E9" w:rsidRPr="00064C35">
        <w:rPr>
          <w:rFonts w:ascii="Arial" w:hAnsi="Arial" w:cs="Arial"/>
          <w:i/>
          <w:iCs/>
        </w:rPr>
        <w:t>. cit.,</w:t>
      </w:r>
      <w:r w:rsidR="002143E9" w:rsidRPr="00064C35">
        <w:rPr>
          <w:rFonts w:ascii="Arial" w:hAnsi="Arial" w:cs="Arial"/>
        </w:rPr>
        <w:t xml:space="preserve"> </w:t>
      </w:r>
      <w:r w:rsidRPr="00064C35">
        <w:rPr>
          <w:rFonts w:ascii="Arial" w:hAnsi="Arial" w:cs="Arial"/>
        </w:rPr>
        <w:t>57-67; 84-93.</w:t>
      </w:r>
    </w:p>
    <w:p w14:paraId="10A100ED" w14:textId="4D784E2E" w:rsidR="003B28E1" w:rsidRPr="00927911" w:rsidRDefault="002143E9" w:rsidP="00C72FB1">
      <w:pPr>
        <w:spacing w:line="360" w:lineRule="auto"/>
        <w:jc w:val="both"/>
        <w:rPr>
          <w:rFonts w:ascii="Arial" w:hAnsi="Arial" w:cs="Arial"/>
          <w:b/>
        </w:rPr>
      </w:pPr>
      <w:r w:rsidRPr="00927911">
        <w:rPr>
          <w:rFonts w:ascii="Arial" w:hAnsi="Arial" w:cs="Arial"/>
          <w:b/>
        </w:rPr>
        <w:t xml:space="preserve">UNIDAD </w:t>
      </w:r>
      <w:r w:rsidR="00B43FA6" w:rsidRPr="00927911">
        <w:rPr>
          <w:rFonts w:ascii="Arial" w:hAnsi="Arial" w:cs="Arial"/>
          <w:b/>
        </w:rPr>
        <w:t>3</w:t>
      </w:r>
    </w:p>
    <w:p w14:paraId="15DB5481" w14:textId="75D98BDC" w:rsidR="002143E9" w:rsidRPr="00064C35" w:rsidRDefault="002143E9" w:rsidP="00C72FB1">
      <w:pPr>
        <w:spacing w:line="360" w:lineRule="auto"/>
        <w:jc w:val="both"/>
        <w:rPr>
          <w:rFonts w:ascii="Arial" w:hAnsi="Arial" w:cs="Arial"/>
        </w:rPr>
      </w:pPr>
      <w:r w:rsidRPr="00064C35">
        <w:rPr>
          <w:rFonts w:ascii="Arial" w:hAnsi="Arial" w:cs="Arial"/>
        </w:rPr>
        <w:t xml:space="preserve">Consultar, fundamentalmente, Jacques Maritain, </w:t>
      </w:r>
      <w:r w:rsidRPr="00064C35">
        <w:rPr>
          <w:rFonts w:ascii="Arial" w:hAnsi="Arial" w:cs="Arial"/>
          <w:i/>
          <w:iCs/>
        </w:rPr>
        <w:t>Lecciones Fundamen</w:t>
      </w:r>
      <w:r w:rsidR="00927911">
        <w:rPr>
          <w:rFonts w:ascii="Arial" w:hAnsi="Arial" w:cs="Arial"/>
          <w:i/>
          <w:iCs/>
        </w:rPr>
        <w:t>t</w:t>
      </w:r>
      <w:r w:rsidRPr="00064C35">
        <w:rPr>
          <w:rFonts w:ascii="Arial" w:hAnsi="Arial" w:cs="Arial"/>
          <w:i/>
          <w:iCs/>
        </w:rPr>
        <w:t>ales de la Filosofía Moral</w:t>
      </w:r>
      <w:r w:rsidRPr="00064C35">
        <w:rPr>
          <w:rFonts w:ascii="Arial" w:hAnsi="Arial" w:cs="Arial"/>
        </w:rPr>
        <w:t xml:space="preserve">, Bs. As., Club de Lectores, 1966, </w:t>
      </w:r>
      <w:r w:rsidR="00927911">
        <w:rPr>
          <w:rFonts w:ascii="Arial" w:hAnsi="Arial" w:cs="Arial"/>
        </w:rPr>
        <w:t xml:space="preserve">pp. </w:t>
      </w:r>
      <w:r w:rsidRPr="00064C35">
        <w:rPr>
          <w:rFonts w:ascii="Arial" w:hAnsi="Arial" w:cs="Arial"/>
        </w:rPr>
        <w:t>35-55.</w:t>
      </w:r>
    </w:p>
    <w:p w14:paraId="2DC62A9F" w14:textId="38000636" w:rsidR="003B28E1" w:rsidRPr="00927911" w:rsidRDefault="002143E9" w:rsidP="00C72FB1">
      <w:pPr>
        <w:spacing w:line="360" w:lineRule="auto"/>
        <w:jc w:val="both"/>
        <w:rPr>
          <w:rFonts w:ascii="Arial" w:hAnsi="Arial" w:cs="Arial"/>
          <w:b/>
        </w:rPr>
      </w:pPr>
      <w:r w:rsidRPr="00927911">
        <w:rPr>
          <w:rFonts w:ascii="Arial" w:hAnsi="Arial" w:cs="Arial"/>
          <w:b/>
        </w:rPr>
        <w:t xml:space="preserve">UNIDAD </w:t>
      </w:r>
      <w:r w:rsidR="00B43FA6" w:rsidRPr="00927911">
        <w:rPr>
          <w:rFonts w:ascii="Arial" w:hAnsi="Arial" w:cs="Arial"/>
          <w:b/>
        </w:rPr>
        <w:t>4</w:t>
      </w:r>
    </w:p>
    <w:p w14:paraId="75DE0E65" w14:textId="2AA7D081" w:rsidR="002143E9" w:rsidRPr="00064C35" w:rsidRDefault="002143E9" w:rsidP="00C72FB1">
      <w:pPr>
        <w:spacing w:line="360" w:lineRule="auto"/>
        <w:jc w:val="both"/>
        <w:rPr>
          <w:rFonts w:ascii="Arial" w:hAnsi="Arial" w:cs="Arial"/>
        </w:rPr>
      </w:pPr>
      <w:r w:rsidRPr="00064C35">
        <w:rPr>
          <w:rFonts w:ascii="Arial" w:hAnsi="Arial" w:cs="Arial"/>
        </w:rPr>
        <w:t xml:space="preserve">Consultar, fundamentalmente, René Simon. </w:t>
      </w:r>
      <w:proofErr w:type="spellStart"/>
      <w:r w:rsidRPr="00064C35">
        <w:rPr>
          <w:rFonts w:ascii="Arial" w:hAnsi="Arial" w:cs="Arial"/>
          <w:i/>
          <w:iCs/>
        </w:rPr>
        <w:t>Op</w:t>
      </w:r>
      <w:proofErr w:type="spellEnd"/>
      <w:r w:rsidRPr="00064C35">
        <w:rPr>
          <w:rFonts w:ascii="Arial" w:hAnsi="Arial" w:cs="Arial"/>
          <w:i/>
          <w:iCs/>
        </w:rPr>
        <w:t xml:space="preserve">. cit., </w:t>
      </w:r>
      <w:r w:rsidRPr="00064C35">
        <w:rPr>
          <w:rFonts w:ascii="Arial" w:hAnsi="Arial" w:cs="Arial"/>
        </w:rPr>
        <w:t>pp. 199-213.</w:t>
      </w:r>
    </w:p>
    <w:p w14:paraId="02F6B1D2" w14:textId="04B33484" w:rsidR="002143E9" w:rsidRPr="00927911" w:rsidRDefault="002143E9" w:rsidP="00C72FB1">
      <w:pPr>
        <w:spacing w:line="360" w:lineRule="auto"/>
        <w:jc w:val="both"/>
        <w:rPr>
          <w:rFonts w:ascii="Arial" w:hAnsi="Arial" w:cs="Arial"/>
          <w:b/>
        </w:rPr>
      </w:pPr>
      <w:r w:rsidRPr="00927911">
        <w:rPr>
          <w:rFonts w:ascii="Arial" w:hAnsi="Arial" w:cs="Arial"/>
          <w:b/>
        </w:rPr>
        <w:t xml:space="preserve">UNIDAD </w:t>
      </w:r>
      <w:r w:rsidR="00B43FA6" w:rsidRPr="00927911">
        <w:rPr>
          <w:rFonts w:ascii="Arial" w:hAnsi="Arial" w:cs="Arial"/>
          <w:b/>
        </w:rPr>
        <w:t>5</w:t>
      </w:r>
    </w:p>
    <w:p w14:paraId="642EDEA2" w14:textId="0C9D4FA9" w:rsidR="002143E9" w:rsidRPr="00064C35" w:rsidRDefault="002143E9" w:rsidP="00C72FB1">
      <w:pPr>
        <w:spacing w:line="360" w:lineRule="auto"/>
        <w:jc w:val="both"/>
        <w:rPr>
          <w:rFonts w:ascii="Arial" w:hAnsi="Arial" w:cs="Arial"/>
        </w:rPr>
      </w:pPr>
      <w:r w:rsidRPr="00064C35">
        <w:rPr>
          <w:rFonts w:ascii="Arial" w:hAnsi="Arial" w:cs="Arial"/>
        </w:rPr>
        <w:t xml:space="preserve">Consultar, fundamentalmente, René Simon. </w:t>
      </w:r>
      <w:proofErr w:type="spellStart"/>
      <w:r w:rsidRPr="00064C35">
        <w:rPr>
          <w:rFonts w:ascii="Arial" w:hAnsi="Arial" w:cs="Arial"/>
          <w:i/>
          <w:iCs/>
        </w:rPr>
        <w:t>Op</w:t>
      </w:r>
      <w:proofErr w:type="spellEnd"/>
      <w:r w:rsidRPr="00064C35">
        <w:rPr>
          <w:rFonts w:ascii="Arial" w:hAnsi="Arial" w:cs="Arial"/>
          <w:i/>
          <w:iCs/>
        </w:rPr>
        <w:t xml:space="preserve">. cit., </w:t>
      </w:r>
      <w:r w:rsidRPr="00064C35">
        <w:rPr>
          <w:rFonts w:ascii="Arial" w:hAnsi="Arial" w:cs="Arial"/>
        </w:rPr>
        <w:t>pp. 214-227.</w:t>
      </w:r>
    </w:p>
    <w:p w14:paraId="7BFC8CC2" w14:textId="11131E58" w:rsidR="002143E9" w:rsidRPr="00927911" w:rsidRDefault="002143E9" w:rsidP="00C72FB1">
      <w:pPr>
        <w:spacing w:line="360" w:lineRule="auto"/>
        <w:jc w:val="both"/>
        <w:rPr>
          <w:rFonts w:ascii="Arial" w:hAnsi="Arial" w:cs="Arial"/>
          <w:b/>
        </w:rPr>
      </w:pPr>
      <w:r w:rsidRPr="00927911">
        <w:rPr>
          <w:rFonts w:ascii="Arial" w:hAnsi="Arial" w:cs="Arial"/>
          <w:b/>
        </w:rPr>
        <w:t xml:space="preserve">UNIDAD </w:t>
      </w:r>
      <w:r w:rsidR="00B43FA6" w:rsidRPr="00927911">
        <w:rPr>
          <w:rFonts w:ascii="Arial" w:hAnsi="Arial" w:cs="Arial"/>
          <w:b/>
        </w:rPr>
        <w:t>6</w:t>
      </w:r>
    </w:p>
    <w:p w14:paraId="5C83F5D4" w14:textId="62615639" w:rsidR="002143E9" w:rsidRPr="00064C35" w:rsidRDefault="002143E9" w:rsidP="00C72FB1">
      <w:pPr>
        <w:spacing w:line="360" w:lineRule="auto"/>
        <w:jc w:val="both"/>
        <w:rPr>
          <w:rFonts w:ascii="Arial" w:hAnsi="Arial" w:cs="Arial"/>
        </w:rPr>
      </w:pPr>
      <w:r w:rsidRPr="00064C35">
        <w:rPr>
          <w:rFonts w:ascii="Arial" w:hAnsi="Arial" w:cs="Arial"/>
        </w:rPr>
        <w:t xml:space="preserve">Consultar, fundamentalmente, René Simon. </w:t>
      </w:r>
      <w:proofErr w:type="spellStart"/>
      <w:r w:rsidRPr="00064C35">
        <w:rPr>
          <w:rFonts w:ascii="Arial" w:hAnsi="Arial" w:cs="Arial"/>
          <w:i/>
          <w:iCs/>
        </w:rPr>
        <w:t>Op</w:t>
      </w:r>
      <w:proofErr w:type="spellEnd"/>
      <w:r w:rsidRPr="00064C35">
        <w:rPr>
          <w:rFonts w:ascii="Arial" w:hAnsi="Arial" w:cs="Arial"/>
          <w:i/>
          <w:iCs/>
        </w:rPr>
        <w:t xml:space="preserve">. cit., </w:t>
      </w:r>
      <w:r w:rsidRPr="00064C35">
        <w:rPr>
          <w:rFonts w:ascii="Arial" w:hAnsi="Arial" w:cs="Arial"/>
        </w:rPr>
        <w:t>pp. 228-265.</w:t>
      </w:r>
    </w:p>
    <w:p w14:paraId="4B35ADEF" w14:textId="3487D342" w:rsidR="002143E9" w:rsidRPr="00927911" w:rsidRDefault="002143E9" w:rsidP="00C72FB1">
      <w:pPr>
        <w:spacing w:line="360" w:lineRule="auto"/>
        <w:jc w:val="both"/>
        <w:rPr>
          <w:rFonts w:ascii="Arial" w:hAnsi="Arial" w:cs="Arial"/>
          <w:b/>
        </w:rPr>
      </w:pPr>
      <w:r w:rsidRPr="00927911">
        <w:rPr>
          <w:rFonts w:ascii="Arial" w:hAnsi="Arial" w:cs="Arial"/>
          <w:b/>
        </w:rPr>
        <w:t xml:space="preserve">UNIDAD </w:t>
      </w:r>
      <w:r w:rsidR="00B43FA6" w:rsidRPr="00927911">
        <w:rPr>
          <w:rFonts w:ascii="Arial" w:hAnsi="Arial" w:cs="Arial"/>
          <w:b/>
        </w:rPr>
        <w:t>7</w:t>
      </w:r>
    </w:p>
    <w:p w14:paraId="25215A4F" w14:textId="7D5EB768" w:rsidR="00FA0A2B" w:rsidRPr="00064C35" w:rsidRDefault="00FA0A2B" w:rsidP="00C72FB1">
      <w:pPr>
        <w:spacing w:line="360" w:lineRule="auto"/>
        <w:jc w:val="both"/>
        <w:rPr>
          <w:rFonts w:ascii="Arial" w:hAnsi="Arial" w:cs="Arial"/>
        </w:rPr>
      </w:pPr>
      <w:r w:rsidRPr="00064C35">
        <w:rPr>
          <w:rFonts w:ascii="Arial" w:hAnsi="Arial" w:cs="Arial"/>
        </w:rPr>
        <w:t xml:space="preserve">Consultar, fundamentalmente, René Simon. </w:t>
      </w:r>
      <w:proofErr w:type="spellStart"/>
      <w:r w:rsidRPr="00064C35">
        <w:rPr>
          <w:rFonts w:ascii="Arial" w:hAnsi="Arial" w:cs="Arial"/>
          <w:i/>
          <w:iCs/>
        </w:rPr>
        <w:t>Op</w:t>
      </w:r>
      <w:proofErr w:type="spellEnd"/>
      <w:r w:rsidRPr="00064C35">
        <w:rPr>
          <w:rFonts w:ascii="Arial" w:hAnsi="Arial" w:cs="Arial"/>
          <w:i/>
          <w:iCs/>
        </w:rPr>
        <w:t xml:space="preserve">. cit., </w:t>
      </w:r>
      <w:r w:rsidRPr="00064C35">
        <w:rPr>
          <w:rFonts w:ascii="Arial" w:hAnsi="Arial" w:cs="Arial"/>
        </w:rPr>
        <w:t>pp. 304-320</w:t>
      </w:r>
    </w:p>
    <w:p w14:paraId="35AF1149" w14:textId="413F61C2" w:rsidR="00FA0A2B" w:rsidRPr="00927911" w:rsidRDefault="00FA0A2B" w:rsidP="00C72FB1">
      <w:pPr>
        <w:spacing w:line="360" w:lineRule="auto"/>
        <w:jc w:val="both"/>
        <w:rPr>
          <w:rFonts w:ascii="Arial" w:hAnsi="Arial" w:cs="Arial"/>
          <w:b/>
        </w:rPr>
      </w:pPr>
      <w:r w:rsidRPr="00927911">
        <w:rPr>
          <w:rFonts w:ascii="Arial" w:hAnsi="Arial" w:cs="Arial"/>
          <w:b/>
        </w:rPr>
        <w:t xml:space="preserve">UNIDAD </w:t>
      </w:r>
      <w:r w:rsidR="00B43FA6" w:rsidRPr="00927911">
        <w:rPr>
          <w:rFonts w:ascii="Arial" w:hAnsi="Arial" w:cs="Arial"/>
          <w:b/>
        </w:rPr>
        <w:t>8</w:t>
      </w:r>
    </w:p>
    <w:p w14:paraId="77201095" w14:textId="4508BF9C" w:rsidR="00FA0A2B" w:rsidRPr="00064C35" w:rsidRDefault="00FA0A2B" w:rsidP="00C72FB1">
      <w:pPr>
        <w:spacing w:line="360" w:lineRule="auto"/>
        <w:jc w:val="both"/>
        <w:rPr>
          <w:rFonts w:ascii="Arial" w:hAnsi="Arial" w:cs="Arial"/>
        </w:rPr>
      </w:pPr>
      <w:r w:rsidRPr="00064C35">
        <w:rPr>
          <w:rFonts w:ascii="Arial" w:hAnsi="Arial" w:cs="Arial"/>
        </w:rPr>
        <w:t xml:space="preserve">Consultar, fundamentalmente, René Simon. </w:t>
      </w:r>
      <w:proofErr w:type="spellStart"/>
      <w:r w:rsidRPr="00064C35">
        <w:rPr>
          <w:rFonts w:ascii="Arial" w:hAnsi="Arial" w:cs="Arial"/>
          <w:i/>
          <w:iCs/>
        </w:rPr>
        <w:t>Op</w:t>
      </w:r>
      <w:proofErr w:type="spellEnd"/>
      <w:r w:rsidRPr="00064C35">
        <w:rPr>
          <w:rFonts w:ascii="Arial" w:hAnsi="Arial" w:cs="Arial"/>
          <w:i/>
          <w:iCs/>
        </w:rPr>
        <w:t xml:space="preserve">. cit., </w:t>
      </w:r>
      <w:r w:rsidRPr="00064C35">
        <w:rPr>
          <w:rFonts w:ascii="Arial" w:hAnsi="Arial" w:cs="Arial"/>
        </w:rPr>
        <w:t>pp.326-347, 348-362, 383-404.</w:t>
      </w:r>
    </w:p>
    <w:p w14:paraId="7BABA85F" w14:textId="311818CE" w:rsidR="00FA0A2B" w:rsidRPr="00927911" w:rsidRDefault="00FA0A2B" w:rsidP="00C72FB1">
      <w:pPr>
        <w:spacing w:line="360" w:lineRule="auto"/>
        <w:jc w:val="both"/>
        <w:rPr>
          <w:rFonts w:ascii="Arial" w:hAnsi="Arial" w:cs="Arial"/>
          <w:b/>
        </w:rPr>
      </w:pPr>
      <w:r w:rsidRPr="00927911">
        <w:rPr>
          <w:rFonts w:ascii="Arial" w:hAnsi="Arial" w:cs="Arial"/>
          <w:b/>
        </w:rPr>
        <w:t xml:space="preserve">UNIDAD </w:t>
      </w:r>
      <w:r w:rsidR="00B43FA6" w:rsidRPr="00927911">
        <w:rPr>
          <w:rFonts w:ascii="Arial" w:hAnsi="Arial" w:cs="Arial"/>
          <w:b/>
        </w:rPr>
        <w:t>9</w:t>
      </w:r>
    </w:p>
    <w:p w14:paraId="047C68AA" w14:textId="21351578" w:rsidR="005C10BF" w:rsidRPr="00064C35" w:rsidRDefault="005C10BF" w:rsidP="00C72FB1">
      <w:pPr>
        <w:spacing w:line="360" w:lineRule="auto"/>
        <w:jc w:val="both"/>
        <w:rPr>
          <w:rFonts w:ascii="Arial" w:hAnsi="Arial" w:cs="Arial"/>
        </w:rPr>
      </w:pPr>
      <w:r w:rsidRPr="00064C35">
        <w:rPr>
          <w:rFonts w:ascii="Arial" w:hAnsi="Arial" w:cs="Arial"/>
        </w:rPr>
        <w:t xml:space="preserve">Consultar Vigo, R., </w:t>
      </w:r>
      <w:r w:rsidRPr="00064C35">
        <w:rPr>
          <w:rFonts w:ascii="Arial" w:hAnsi="Arial" w:cs="Arial"/>
          <w:i/>
          <w:iCs/>
        </w:rPr>
        <w:t>Ética del Abogado. Conducta Procesal Indebida</w:t>
      </w:r>
      <w:r w:rsidRPr="00064C35">
        <w:rPr>
          <w:rFonts w:ascii="Arial" w:hAnsi="Arial" w:cs="Arial"/>
        </w:rPr>
        <w:t>, Bs. As., Abeledo-Perrot, 1977, Cap. 5 (Primera Parte)</w:t>
      </w:r>
      <w:r w:rsidR="002256DB" w:rsidRPr="00064C35">
        <w:rPr>
          <w:rFonts w:ascii="Arial" w:hAnsi="Arial" w:cs="Arial"/>
        </w:rPr>
        <w:t xml:space="preserve">. Ver, además, Gómez Pérez, R. </w:t>
      </w:r>
      <w:proofErr w:type="spellStart"/>
      <w:r w:rsidR="002256DB" w:rsidRPr="00064C35">
        <w:rPr>
          <w:rFonts w:ascii="Arial" w:hAnsi="Arial" w:cs="Arial"/>
          <w:i/>
          <w:iCs/>
        </w:rPr>
        <w:t>Op</w:t>
      </w:r>
      <w:proofErr w:type="spellEnd"/>
      <w:r w:rsidR="002256DB" w:rsidRPr="00064C35">
        <w:rPr>
          <w:rFonts w:ascii="Arial" w:hAnsi="Arial" w:cs="Arial"/>
          <w:i/>
          <w:iCs/>
        </w:rPr>
        <w:t>. cit</w:t>
      </w:r>
      <w:r w:rsidR="002256DB" w:rsidRPr="00064C35">
        <w:rPr>
          <w:rFonts w:ascii="Arial" w:hAnsi="Arial" w:cs="Arial"/>
        </w:rPr>
        <w:t>.</w:t>
      </w:r>
      <w:r w:rsidR="00D2229D" w:rsidRPr="00064C35">
        <w:rPr>
          <w:rFonts w:ascii="Arial" w:hAnsi="Arial" w:cs="Arial"/>
        </w:rPr>
        <w:t>, pp. 141-182.</w:t>
      </w:r>
    </w:p>
    <w:p w14:paraId="3011A883" w14:textId="1252E953" w:rsidR="002256DB" w:rsidRPr="00927911" w:rsidRDefault="002256DB" w:rsidP="00C72FB1">
      <w:pPr>
        <w:spacing w:line="360" w:lineRule="auto"/>
        <w:jc w:val="both"/>
        <w:rPr>
          <w:rFonts w:ascii="Arial" w:hAnsi="Arial" w:cs="Arial"/>
          <w:b/>
        </w:rPr>
      </w:pPr>
      <w:r w:rsidRPr="00927911">
        <w:rPr>
          <w:rFonts w:ascii="Arial" w:hAnsi="Arial" w:cs="Arial"/>
          <w:b/>
        </w:rPr>
        <w:t>UNIDAD 10</w:t>
      </w:r>
    </w:p>
    <w:p w14:paraId="589437C5" w14:textId="772F6451" w:rsidR="00AD7E96" w:rsidRPr="00064C35" w:rsidRDefault="00FA0A2B" w:rsidP="00C72FB1">
      <w:pPr>
        <w:spacing w:line="360" w:lineRule="auto"/>
        <w:jc w:val="both"/>
        <w:rPr>
          <w:rFonts w:ascii="Arial" w:hAnsi="Arial" w:cs="Arial"/>
        </w:rPr>
      </w:pPr>
      <w:r w:rsidRPr="00064C35">
        <w:rPr>
          <w:rFonts w:ascii="Arial" w:hAnsi="Arial" w:cs="Arial"/>
        </w:rPr>
        <w:t xml:space="preserve">Consultar Ossorio y </w:t>
      </w:r>
      <w:proofErr w:type="spellStart"/>
      <w:r w:rsidRPr="00064C35">
        <w:rPr>
          <w:rFonts w:ascii="Arial" w:hAnsi="Arial" w:cs="Arial"/>
        </w:rPr>
        <w:t>Gallardo</w:t>
      </w:r>
      <w:proofErr w:type="spellEnd"/>
      <w:r w:rsidRPr="00064C35">
        <w:rPr>
          <w:rFonts w:ascii="Arial" w:hAnsi="Arial" w:cs="Arial"/>
        </w:rPr>
        <w:t xml:space="preserve">, A., </w:t>
      </w:r>
      <w:r w:rsidRPr="00064C35">
        <w:rPr>
          <w:rFonts w:ascii="Arial" w:hAnsi="Arial" w:cs="Arial"/>
          <w:i/>
          <w:iCs/>
        </w:rPr>
        <w:t>El Alma de la Toga</w:t>
      </w:r>
      <w:r w:rsidRPr="00064C35">
        <w:rPr>
          <w:rFonts w:ascii="Arial" w:hAnsi="Arial" w:cs="Arial"/>
        </w:rPr>
        <w:t>, Bs. As., Bi</w:t>
      </w:r>
      <w:r w:rsidR="00927911">
        <w:rPr>
          <w:rFonts w:ascii="Arial" w:hAnsi="Arial" w:cs="Arial"/>
        </w:rPr>
        <w:t>blioteca Jurídica Praxis, 1977. También,</w:t>
      </w:r>
      <w:r w:rsidRPr="00064C35">
        <w:rPr>
          <w:rFonts w:ascii="Arial" w:hAnsi="Arial" w:cs="Arial"/>
        </w:rPr>
        <w:t xml:space="preserve"> Gómez Pérez, R., </w:t>
      </w:r>
      <w:r w:rsidRPr="00064C35">
        <w:rPr>
          <w:rFonts w:ascii="Arial" w:hAnsi="Arial" w:cs="Arial"/>
          <w:i/>
          <w:iCs/>
        </w:rPr>
        <w:t>Deontología Jurídica</w:t>
      </w:r>
      <w:r w:rsidRPr="00064C35">
        <w:rPr>
          <w:rFonts w:ascii="Arial" w:hAnsi="Arial" w:cs="Arial"/>
        </w:rPr>
        <w:t xml:space="preserve">, Pamplona, </w:t>
      </w:r>
      <w:proofErr w:type="spellStart"/>
      <w:r w:rsidRPr="00064C35">
        <w:rPr>
          <w:rFonts w:ascii="Arial" w:hAnsi="Arial" w:cs="Arial"/>
        </w:rPr>
        <w:t>Eunsa</w:t>
      </w:r>
      <w:proofErr w:type="spellEnd"/>
      <w:r w:rsidRPr="00064C35">
        <w:rPr>
          <w:rFonts w:ascii="Arial" w:hAnsi="Arial" w:cs="Arial"/>
        </w:rPr>
        <w:t xml:space="preserve">, 2021, </w:t>
      </w:r>
      <w:r w:rsidR="00AD7E96" w:rsidRPr="00064C35">
        <w:rPr>
          <w:rFonts w:ascii="Arial" w:hAnsi="Arial" w:cs="Arial"/>
        </w:rPr>
        <w:t>pp. 1</w:t>
      </w:r>
      <w:r w:rsidR="00D2229D" w:rsidRPr="00064C35">
        <w:rPr>
          <w:rFonts w:ascii="Arial" w:hAnsi="Arial" w:cs="Arial"/>
        </w:rPr>
        <w:t>41</w:t>
      </w:r>
      <w:r w:rsidR="00AD7E96" w:rsidRPr="00064C35">
        <w:rPr>
          <w:rFonts w:ascii="Arial" w:hAnsi="Arial" w:cs="Arial"/>
        </w:rPr>
        <w:t>-18</w:t>
      </w:r>
      <w:r w:rsidR="00D2229D" w:rsidRPr="00064C35">
        <w:rPr>
          <w:rFonts w:ascii="Arial" w:hAnsi="Arial" w:cs="Arial"/>
        </w:rPr>
        <w:t>2</w:t>
      </w:r>
      <w:r w:rsidR="00AD7E96" w:rsidRPr="00064C35">
        <w:rPr>
          <w:rFonts w:ascii="Arial" w:hAnsi="Arial" w:cs="Arial"/>
        </w:rPr>
        <w:t>.</w:t>
      </w:r>
    </w:p>
    <w:p w14:paraId="5490FE27" w14:textId="4D680D24" w:rsidR="002143E9" w:rsidRPr="00927911" w:rsidRDefault="00AD7E96" w:rsidP="00C72FB1">
      <w:pPr>
        <w:spacing w:line="360" w:lineRule="auto"/>
        <w:jc w:val="both"/>
        <w:rPr>
          <w:rFonts w:ascii="Arial" w:hAnsi="Arial" w:cs="Arial"/>
          <w:b/>
        </w:rPr>
      </w:pPr>
      <w:r w:rsidRPr="00927911">
        <w:rPr>
          <w:rFonts w:ascii="Arial" w:hAnsi="Arial" w:cs="Arial"/>
          <w:b/>
        </w:rPr>
        <w:t>UNIDAD 1</w:t>
      </w:r>
      <w:r w:rsidR="00B43FA6" w:rsidRPr="00927911">
        <w:rPr>
          <w:rFonts w:ascii="Arial" w:hAnsi="Arial" w:cs="Arial"/>
          <w:b/>
        </w:rPr>
        <w:t>1</w:t>
      </w:r>
    </w:p>
    <w:p w14:paraId="07047130" w14:textId="66F3674E" w:rsidR="00E12F8C" w:rsidRDefault="00E12F8C" w:rsidP="00C72FB1">
      <w:pPr>
        <w:spacing w:line="360" w:lineRule="auto"/>
        <w:jc w:val="both"/>
        <w:rPr>
          <w:rFonts w:ascii="Arial" w:hAnsi="Arial" w:cs="Arial"/>
        </w:rPr>
      </w:pPr>
      <w:r w:rsidRPr="00064C35">
        <w:rPr>
          <w:rFonts w:ascii="Arial" w:hAnsi="Arial" w:cs="Arial"/>
        </w:rPr>
        <w:t xml:space="preserve">Consultar Carlo Lega, </w:t>
      </w:r>
      <w:r w:rsidRPr="00064C35">
        <w:rPr>
          <w:rFonts w:ascii="Arial" w:hAnsi="Arial" w:cs="Arial"/>
          <w:i/>
          <w:iCs/>
        </w:rPr>
        <w:t xml:space="preserve">Deontología de la profesión de </w:t>
      </w:r>
      <w:r w:rsidR="00B43FA6" w:rsidRPr="00064C35">
        <w:rPr>
          <w:rFonts w:ascii="Arial" w:hAnsi="Arial" w:cs="Arial"/>
          <w:i/>
          <w:iCs/>
        </w:rPr>
        <w:t>a</w:t>
      </w:r>
      <w:r w:rsidRPr="00064C35">
        <w:rPr>
          <w:rFonts w:ascii="Arial" w:hAnsi="Arial" w:cs="Arial"/>
          <w:i/>
          <w:iCs/>
        </w:rPr>
        <w:t>bogado</w:t>
      </w:r>
      <w:r w:rsidRPr="00064C35">
        <w:rPr>
          <w:rFonts w:ascii="Arial" w:hAnsi="Arial" w:cs="Arial"/>
        </w:rPr>
        <w:t xml:space="preserve">, </w:t>
      </w:r>
      <w:r w:rsidR="00B43FA6" w:rsidRPr="00064C35">
        <w:rPr>
          <w:rFonts w:ascii="Arial" w:hAnsi="Arial" w:cs="Arial"/>
        </w:rPr>
        <w:t xml:space="preserve">Bs. As., Biblioteca de Filosofía del Derecho, 2019, </w:t>
      </w:r>
      <w:r w:rsidRPr="00064C35">
        <w:rPr>
          <w:rFonts w:ascii="Arial" w:hAnsi="Arial" w:cs="Arial"/>
        </w:rPr>
        <w:t>cap.</w:t>
      </w:r>
      <w:r w:rsidR="00B43FA6" w:rsidRPr="00064C35">
        <w:rPr>
          <w:rFonts w:ascii="Arial" w:hAnsi="Arial" w:cs="Arial"/>
        </w:rPr>
        <w:t xml:space="preserve"> X, pp. 167-180.</w:t>
      </w:r>
    </w:p>
    <w:p w14:paraId="22CF18D8" w14:textId="7DF8D375" w:rsidR="00927911" w:rsidRDefault="00927911" w:rsidP="00C72FB1">
      <w:pPr>
        <w:spacing w:line="360" w:lineRule="auto"/>
        <w:jc w:val="both"/>
        <w:rPr>
          <w:rFonts w:ascii="Arial" w:hAnsi="Arial" w:cs="Arial"/>
        </w:rPr>
      </w:pPr>
    </w:p>
    <w:p w14:paraId="4DD52A29" w14:textId="77777777" w:rsidR="00927911" w:rsidRPr="00064C35" w:rsidRDefault="00927911" w:rsidP="00C72FB1">
      <w:pPr>
        <w:spacing w:line="360" w:lineRule="auto"/>
        <w:jc w:val="both"/>
        <w:rPr>
          <w:rFonts w:ascii="Arial" w:hAnsi="Arial" w:cs="Arial"/>
        </w:rPr>
      </w:pPr>
    </w:p>
    <w:p w14:paraId="3B5E1045" w14:textId="6719BF61" w:rsidR="00E12F8C" w:rsidRPr="00927911" w:rsidRDefault="00B43FA6" w:rsidP="00C72FB1">
      <w:pPr>
        <w:spacing w:line="360" w:lineRule="auto"/>
        <w:jc w:val="both"/>
        <w:rPr>
          <w:rFonts w:ascii="Arial" w:hAnsi="Arial" w:cs="Arial"/>
          <w:b/>
        </w:rPr>
      </w:pPr>
      <w:r w:rsidRPr="00927911">
        <w:rPr>
          <w:rFonts w:ascii="Arial" w:hAnsi="Arial" w:cs="Arial"/>
          <w:b/>
        </w:rPr>
        <w:t>UNIDAD 1</w:t>
      </w:r>
      <w:r w:rsidR="002256DB" w:rsidRPr="00927911">
        <w:rPr>
          <w:rFonts w:ascii="Arial" w:hAnsi="Arial" w:cs="Arial"/>
          <w:b/>
        </w:rPr>
        <w:t>2</w:t>
      </w:r>
    </w:p>
    <w:p w14:paraId="53C5A312" w14:textId="066D1115" w:rsidR="00B43FA6" w:rsidRPr="00064C35" w:rsidRDefault="002E069D" w:rsidP="00C72FB1">
      <w:pPr>
        <w:spacing w:line="360" w:lineRule="auto"/>
        <w:jc w:val="both"/>
        <w:rPr>
          <w:rFonts w:ascii="Arial" w:hAnsi="Arial" w:cs="Arial"/>
        </w:rPr>
      </w:pPr>
      <w:r w:rsidRPr="00064C35">
        <w:rPr>
          <w:rFonts w:ascii="Arial" w:hAnsi="Arial" w:cs="Arial"/>
        </w:rPr>
        <w:lastRenderedPageBreak/>
        <w:t xml:space="preserve">Consultar Gómez Pérez, R., </w:t>
      </w:r>
      <w:r w:rsidRPr="00064C35">
        <w:rPr>
          <w:rFonts w:ascii="Arial" w:hAnsi="Arial" w:cs="Arial"/>
          <w:i/>
          <w:iCs/>
        </w:rPr>
        <w:t>Deontología Jurídica</w:t>
      </w:r>
      <w:r w:rsidRPr="00064C35">
        <w:rPr>
          <w:rFonts w:ascii="Arial" w:hAnsi="Arial" w:cs="Arial"/>
        </w:rPr>
        <w:t xml:space="preserve">, Pamplona, </w:t>
      </w:r>
      <w:proofErr w:type="spellStart"/>
      <w:r w:rsidRPr="00064C35">
        <w:rPr>
          <w:rFonts w:ascii="Arial" w:hAnsi="Arial" w:cs="Arial"/>
        </w:rPr>
        <w:t>Eunsa</w:t>
      </w:r>
      <w:proofErr w:type="spellEnd"/>
      <w:r w:rsidRPr="00064C35">
        <w:rPr>
          <w:rFonts w:ascii="Arial" w:hAnsi="Arial" w:cs="Arial"/>
        </w:rPr>
        <w:t>, 2021, pp. 103-137.</w:t>
      </w:r>
    </w:p>
    <w:p w14:paraId="1466EF0E" w14:textId="072EE3B2" w:rsidR="002E20BE" w:rsidRPr="00064C35" w:rsidRDefault="002E20BE" w:rsidP="00C72FB1">
      <w:pPr>
        <w:spacing w:line="360" w:lineRule="auto"/>
        <w:jc w:val="both"/>
        <w:rPr>
          <w:rFonts w:ascii="Arial" w:hAnsi="Arial" w:cs="Arial"/>
        </w:rPr>
      </w:pPr>
    </w:p>
    <w:sectPr w:rsidR="002E20BE" w:rsidRPr="00064C35" w:rsidSect="00E119F9">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CAD3" w14:textId="77777777" w:rsidR="0065284A" w:rsidRDefault="0065284A" w:rsidP="004E555B">
      <w:r>
        <w:separator/>
      </w:r>
    </w:p>
  </w:endnote>
  <w:endnote w:type="continuationSeparator" w:id="0">
    <w:p w14:paraId="0A3966F2" w14:textId="77777777" w:rsidR="0065284A" w:rsidRDefault="0065284A" w:rsidP="004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6763" w14:textId="77777777" w:rsidR="0065284A" w:rsidRDefault="0065284A" w:rsidP="004E555B">
      <w:r>
        <w:separator/>
      </w:r>
    </w:p>
  </w:footnote>
  <w:footnote w:type="continuationSeparator" w:id="0">
    <w:p w14:paraId="146BD3D3" w14:textId="77777777" w:rsidR="0065284A" w:rsidRDefault="0065284A" w:rsidP="004E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AD2C" w14:textId="634223EB" w:rsidR="004E555B" w:rsidRPr="003A6600" w:rsidRDefault="004E555B" w:rsidP="003A6600">
    <w:pPr>
      <w:pStyle w:val="Encabezado"/>
      <w:jc w:val="center"/>
      <w:rPr>
        <w:rFonts w:ascii="Arial" w:hAnsi="Arial" w:cs="Arial"/>
        <w:b/>
        <w:bCs/>
      </w:rPr>
    </w:pPr>
    <w:r w:rsidRPr="003A6600">
      <w:rPr>
        <w:rFonts w:ascii="Arial" w:hAnsi="Arial" w:cs="Arial"/>
        <w:b/>
        <w:bCs/>
      </w:rPr>
      <w:t>ANEXO I – Resolución de Facultad 877/2029</w:t>
    </w:r>
  </w:p>
  <w:p w14:paraId="7B68EA4D" w14:textId="5D2DEE3B" w:rsidR="004E555B" w:rsidRPr="003A6600" w:rsidRDefault="004E555B" w:rsidP="003A6600">
    <w:pPr>
      <w:pStyle w:val="Encabezado"/>
      <w:jc w:val="center"/>
      <w:rPr>
        <w:rFonts w:ascii="Arial" w:hAnsi="Arial" w:cs="Arial"/>
        <w:b/>
        <w:bCs/>
      </w:rPr>
    </w:pPr>
    <w:r w:rsidRPr="003A6600">
      <w:rPr>
        <w:rFonts w:ascii="Arial" w:hAnsi="Arial" w:cs="Arial"/>
        <w:b/>
        <w:bCs/>
      </w:rPr>
      <w:t>(Modelo de programa con detalle de plani</w:t>
    </w:r>
    <w:r w:rsidR="003A6600" w:rsidRPr="003A6600">
      <w:rPr>
        <w:rFonts w:ascii="Arial" w:hAnsi="Arial" w:cs="Arial"/>
        <w:b/>
        <w:bCs/>
      </w:rPr>
      <w:t>ficación semanal y actividades prácticas)</w:t>
    </w:r>
  </w:p>
  <w:p w14:paraId="7E5B85E0" w14:textId="77777777" w:rsidR="004E555B" w:rsidRDefault="004E55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2DC"/>
    <w:multiLevelType w:val="hybridMultilevel"/>
    <w:tmpl w:val="BB04377C"/>
    <w:lvl w:ilvl="0" w:tplc="8F449D44">
      <w:start w:val="5"/>
      <w:numFmt w:val="bullet"/>
      <w:lvlText w:val="-"/>
      <w:lvlJc w:val="left"/>
      <w:pPr>
        <w:ind w:left="358" w:hanging="360"/>
      </w:pPr>
      <w:rPr>
        <w:rFonts w:ascii="Arial" w:eastAsia="Times New Roman" w:hAnsi="Arial" w:cs="Arial" w:hint="default"/>
      </w:rPr>
    </w:lvl>
    <w:lvl w:ilvl="1" w:tplc="040A0003" w:tentative="1">
      <w:start w:val="1"/>
      <w:numFmt w:val="bullet"/>
      <w:lvlText w:val="o"/>
      <w:lvlJc w:val="left"/>
      <w:pPr>
        <w:ind w:left="1078" w:hanging="360"/>
      </w:pPr>
      <w:rPr>
        <w:rFonts w:ascii="Courier New" w:hAnsi="Courier New" w:cs="Courier New" w:hint="default"/>
      </w:rPr>
    </w:lvl>
    <w:lvl w:ilvl="2" w:tplc="040A0005" w:tentative="1">
      <w:start w:val="1"/>
      <w:numFmt w:val="bullet"/>
      <w:lvlText w:val=""/>
      <w:lvlJc w:val="left"/>
      <w:pPr>
        <w:ind w:left="1798" w:hanging="360"/>
      </w:pPr>
      <w:rPr>
        <w:rFonts w:ascii="Wingdings" w:hAnsi="Wingdings" w:hint="default"/>
      </w:rPr>
    </w:lvl>
    <w:lvl w:ilvl="3" w:tplc="040A0001" w:tentative="1">
      <w:start w:val="1"/>
      <w:numFmt w:val="bullet"/>
      <w:lvlText w:val=""/>
      <w:lvlJc w:val="left"/>
      <w:pPr>
        <w:ind w:left="2518" w:hanging="360"/>
      </w:pPr>
      <w:rPr>
        <w:rFonts w:ascii="Symbol" w:hAnsi="Symbol" w:hint="default"/>
      </w:rPr>
    </w:lvl>
    <w:lvl w:ilvl="4" w:tplc="040A0003" w:tentative="1">
      <w:start w:val="1"/>
      <w:numFmt w:val="bullet"/>
      <w:lvlText w:val="o"/>
      <w:lvlJc w:val="left"/>
      <w:pPr>
        <w:ind w:left="3238" w:hanging="360"/>
      </w:pPr>
      <w:rPr>
        <w:rFonts w:ascii="Courier New" w:hAnsi="Courier New" w:cs="Courier New" w:hint="default"/>
      </w:rPr>
    </w:lvl>
    <w:lvl w:ilvl="5" w:tplc="040A0005" w:tentative="1">
      <w:start w:val="1"/>
      <w:numFmt w:val="bullet"/>
      <w:lvlText w:val=""/>
      <w:lvlJc w:val="left"/>
      <w:pPr>
        <w:ind w:left="3958" w:hanging="360"/>
      </w:pPr>
      <w:rPr>
        <w:rFonts w:ascii="Wingdings" w:hAnsi="Wingdings" w:hint="default"/>
      </w:rPr>
    </w:lvl>
    <w:lvl w:ilvl="6" w:tplc="040A0001" w:tentative="1">
      <w:start w:val="1"/>
      <w:numFmt w:val="bullet"/>
      <w:lvlText w:val=""/>
      <w:lvlJc w:val="left"/>
      <w:pPr>
        <w:ind w:left="4678" w:hanging="360"/>
      </w:pPr>
      <w:rPr>
        <w:rFonts w:ascii="Symbol" w:hAnsi="Symbol" w:hint="default"/>
      </w:rPr>
    </w:lvl>
    <w:lvl w:ilvl="7" w:tplc="040A0003" w:tentative="1">
      <w:start w:val="1"/>
      <w:numFmt w:val="bullet"/>
      <w:lvlText w:val="o"/>
      <w:lvlJc w:val="left"/>
      <w:pPr>
        <w:ind w:left="5398" w:hanging="360"/>
      </w:pPr>
      <w:rPr>
        <w:rFonts w:ascii="Courier New" w:hAnsi="Courier New" w:cs="Courier New" w:hint="default"/>
      </w:rPr>
    </w:lvl>
    <w:lvl w:ilvl="8" w:tplc="040A0005" w:tentative="1">
      <w:start w:val="1"/>
      <w:numFmt w:val="bullet"/>
      <w:lvlText w:val=""/>
      <w:lvlJc w:val="left"/>
      <w:pPr>
        <w:ind w:left="6118" w:hanging="360"/>
      </w:pPr>
      <w:rPr>
        <w:rFonts w:ascii="Wingdings" w:hAnsi="Wingdings" w:hint="default"/>
      </w:rPr>
    </w:lvl>
  </w:abstractNum>
  <w:abstractNum w:abstractNumId="1" w15:restartNumberingAfterBreak="0">
    <w:nsid w:val="1DBE29AD"/>
    <w:multiLevelType w:val="hybridMultilevel"/>
    <w:tmpl w:val="A948D81C"/>
    <w:lvl w:ilvl="0" w:tplc="5AA0189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7C43F05"/>
    <w:multiLevelType w:val="hybridMultilevel"/>
    <w:tmpl w:val="D2BE840E"/>
    <w:lvl w:ilvl="0" w:tplc="DB389B4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881115B"/>
    <w:multiLevelType w:val="hybridMultilevel"/>
    <w:tmpl w:val="AA96DC36"/>
    <w:lvl w:ilvl="0" w:tplc="7B7CC964">
      <w:start w:val="5"/>
      <w:numFmt w:val="bullet"/>
      <w:lvlText w:val="-"/>
      <w:lvlJc w:val="left"/>
      <w:pPr>
        <w:ind w:left="358" w:hanging="360"/>
      </w:pPr>
      <w:rPr>
        <w:rFonts w:ascii="Arial" w:eastAsia="Times New Roman" w:hAnsi="Arial" w:cs="Arial" w:hint="default"/>
      </w:rPr>
    </w:lvl>
    <w:lvl w:ilvl="1" w:tplc="040A0003" w:tentative="1">
      <w:start w:val="1"/>
      <w:numFmt w:val="bullet"/>
      <w:lvlText w:val="o"/>
      <w:lvlJc w:val="left"/>
      <w:pPr>
        <w:ind w:left="1078" w:hanging="360"/>
      </w:pPr>
      <w:rPr>
        <w:rFonts w:ascii="Courier New" w:hAnsi="Courier New" w:cs="Courier New" w:hint="default"/>
      </w:rPr>
    </w:lvl>
    <w:lvl w:ilvl="2" w:tplc="040A0005" w:tentative="1">
      <w:start w:val="1"/>
      <w:numFmt w:val="bullet"/>
      <w:lvlText w:val=""/>
      <w:lvlJc w:val="left"/>
      <w:pPr>
        <w:ind w:left="1798" w:hanging="360"/>
      </w:pPr>
      <w:rPr>
        <w:rFonts w:ascii="Wingdings" w:hAnsi="Wingdings" w:hint="default"/>
      </w:rPr>
    </w:lvl>
    <w:lvl w:ilvl="3" w:tplc="040A0001" w:tentative="1">
      <w:start w:val="1"/>
      <w:numFmt w:val="bullet"/>
      <w:lvlText w:val=""/>
      <w:lvlJc w:val="left"/>
      <w:pPr>
        <w:ind w:left="2518" w:hanging="360"/>
      </w:pPr>
      <w:rPr>
        <w:rFonts w:ascii="Symbol" w:hAnsi="Symbol" w:hint="default"/>
      </w:rPr>
    </w:lvl>
    <w:lvl w:ilvl="4" w:tplc="040A0003" w:tentative="1">
      <w:start w:val="1"/>
      <w:numFmt w:val="bullet"/>
      <w:lvlText w:val="o"/>
      <w:lvlJc w:val="left"/>
      <w:pPr>
        <w:ind w:left="3238" w:hanging="360"/>
      </w:pPr>
      <w:rPr>
        <w:rFonts w:ascii="Courier New" w:hAnsi="Courier New" w:cs="Courier New" w:hint="default"/>
      </w:rPr>
    </w:lvl>
    <w:lvl w:ilvl="5" w:tplc="040A0005" w:tentative="1">
      <w:start w:val="1"/>
      <w:numFmt w:val="bullet"/>
      <w:lvlText w:val=""/>
      <w:lvlJc w:val="left"/>
      <w:pPr>
        <w:ind w:left="3958" w:hanging="360"/>
      </w:pPr>
      <w:rPr>
        <w:rFonts w:ascii="Wingdings" w:hAnsi="Wingdings" w:hint="default"/>
      </w:rPr>
    </w:lvl>
    <w:lvl w:ilvl="6" w:tplc="040A0001" w:tentative="1">
      <w:start w:val="1"/>
      <w:numFmt w:val="bullet"/>
      <w:lvlText w:val=""/>
      <w:lvlJc w:val="left"/>
      <w:pPr>
        <w:ind w:left="4678" w:hanging="360"/>
      </w:pPr>
      <w:rPr>
        <w:rFonts w:ascii="Symbol" w:hAnsi="Symbol" w:hint="default"/>
      </w:rPr>
    </w:lvl>
    <w:lvl w:ilvl="7" w:tplc="040A0003" w:tentative="1">
      <w:start w:val="1"/>
      <w:numFmt w:val="bullet"/>
      <w:lvlText w:val="o"/>
      <w:lvlJc w:val="left"/>
      <w:pPr>
        <w:ind w:left="5398" w:hanging="360"/>
      </w:pPr>
      <w:rPr>
        <w:rFonts w:ascii="Courier New" w:hAnsi="Courier New" w:cs="Courier New" w:hint="default"/>
      </w:rPr>
    </w:lvl>
    <w:lvl w:ilvl="8" w:tplc="040A0005" w:tentative="1">
      <w:start w:val="1"/>
      <w:numFmt w:val="bullet"/>
      <w:lvlText w:val=""/>
      <w:lvlJc w:val="left"/>
      <w:pPr>
        <w:ind w:left="6118" w:hanging="360"/>
      </w:pPr>
      <w:rPr>
        <w:rFonts w:ascii="Wingdings" w:hAnsi="Wingdings" w:hint="default"/>
      </w:rPr>
    </w:lvl>
  </w:abstractNum>
  <w:abstractNum w:abstractNumId="4" w15:restartNumberingAfterBreak="0">
    <w:nsid w:val="2B046982"/>
    <w:multiLevelType w:val="hybridMultilevel"/>
    <w:tmpl w:val="9D289B70"/>
    <w:lvl w:ilvl="0" w:tplc="3924AA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EFA7903"/>
    <w:multiLevelType w:val="hybridMultilevel"/>
    <w:tmpl w:val="FA6A4D94"/>
    <w:lvl w:ilvl="0" w:tplc="4AC6DF4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10B2617"/>
    <w:multiLevelType w:val="hybridMultilevel"/>
    <w:tmpl w:val="9BDE23B2"/>
    <w:lvl w:ilvl="0" w:tplc="60089AF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820C2E"/>
    <w:multiLevelType w:val="hybridMultilevel"/>
    <w:tmpl w:val="D7F697A2"/>
    <w:lvl w:ilvl="0" w:tplc="44BC2C0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020002D"/>
    <w:multiLevelType w:val="hybridMultilevel"/>
    <w:tmpl w:val="FECA203E"/>
    <w:lvl w:ilvl="0" w:tplc="E554483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17C2E01"/>
    <w:multiLevelType w:val="hybridMultilevel"/>
    <w:tmpl w:val="03A08F64"/>
    <w:lvl w:ilvl="0" w:tplc="CA7464C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CAE04D2"/>
    <w:multiLevelType w:val="hybridMultilevel"/>
    <w:tmpl w:val="5F54822E"/>
    <w:lvl w:ilvl="0" w:tplc="32208338">
      <w:start w:val="2"/>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51003547">
    <w:abstractNumId w:val="0"/>
  </w:num>
  <w:num w:numId="2" w16cid:durableId="1028221095">
    <w:abstractNumId w:val="3"/>
  </w:num>
  <w:num w:numId="3" w16cid:durableId="409353991">
    <w:abstractNumId w:val="1"/>
  </w:num>
  <w:num w:numId="4" w16cid:durableId="1260062379">
    <w:abstractNumId w:val="2"/>
  </w:num>
  <w:num w:numId="5" w16cid:durableId="1509565518">
    <w:abstractNumId w:val="6"/>
  </w:num>
  <w:num w:numId="6" w16cid:durableId="1653145749">
    <w:abstractNumId w:val="9"/>
  </w:num>
  <w:num w:numId="7" w16cid:durableId="266619353">
    <w:abstractNumId w:val="5"/>
  </w:num>
  <w:num w:numId="8" w16cid:durableId="2025017065">
    <w:abstractNumId w:val="4"/>
  </w:num>
  <w:num w:numId="9" w16cid:durableId="200823490">
    <w:abstractNumId w:val="7"/>
  </w:num>
  <w:num w:numId="10" w16cid:durableId="1606108877">
    <w:abstractNumId w:val="8"/>
  </w:num>
  <w:num w:numId="11" w16cid:durableId="1735742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CD"/>
    <w:rsid w:val="00016CD9"/>
    <w:rsid w:val="000337CD"/>
    <w:rsid w:val="00064C35"/>
    <w:rsid w:val="000778CF"/>
    <w:rsid w:val="000B52AB"/>
    <w:rsid w:val="00170AA8"/>
    <w:rsid w:val="001756C7"/>
    <w:rsid w:val="001C70AF"/>
    <w:rsid w:val="002066C2"/>
    <w:rsid w:val="002143E9"/>
    <w:rsid w:val="002256DB"/>
    <w:rsid w:val="00234C32"/>
    <w:rsid w:val="00242D2A"/>
    <w:rsid w:val="00290F65"/>
    <w:rsid w:val="002E069D"/>
    <w:rsid w:val="002E166F"/>
    <w:rsid w:val="002E20BE"/>
    <w:rsid w:val="002F7106"/>
    <w:rsid w:val="00351A85"/>
    <w:rsid w:val="003A6600"/>
    <w:rsid w:val="003B28E1"/>
    <w:rsid w:val="003C1DB8"/>
    <w:rsid w:val="00466AC8"/>
    <w:rsid w:val="004E555B"/>
    <w:rsid w:val="004F6701"/>
    <w:rsid w:val="0055682B"/>
    <w:rsid w:val="005764ED"/>
    <w:rsid w:val="00597EE2"/>
    <w:rsid w:val="005B3417"/>
    <w:rsid w:val="005C10BF"/>
    <w:rsid w:val="00635B74"/>
    <w:rsid w:val="0065284A"/>
    <w:rsid w:val="006A7732"/>
    <w:rsid w:val="006F4A40"/>
    <w:rsid w:val="00761B5C"/>
    <w:rsid w:val="007629C7"/>
    <w:rsid w:val="00767CE6"/>
    <w:rsid w:val="0077363A"/>
    <w:rsid w:val="007C0D65"/>
    <w:rsid w:val="00852BAB"/>
    <w:rsid w:val="00865F8F"/>
    <w:rsid w:val="008F6498"/>
    <w:rsid w:val="00903AAE"/>
    <w:rsid w:val="00927911"/>
    <w:rsid w:val="0099051C"/>
    <w:rsid w:val="009973F6"/>
    <w:rsid w:val="00A31135"/>
    <w:rsid w:val="00AD7E96"/>
    <w:rsid w:val="00B07ED6"/>
    <w:rsid w:val="00B43FA6"/>
    <w:rsid w:val="00BC7300"/>
    <w:rsid w:val="00C60358"/>
    <w:rsid w:val="00C72FB1"/>
    <w:rsid w:val="00CD6B55"/>
    <w:rsid w:val="00D2229D"/>
    <w:rsid w:val="00D560D9"/>
    <w:rsid w:val="00D82935"/>
    <w:rsid w:val="00DA52A4"/>
    <w:rsid w:val="00DA67A5"/>
    <w:rsid w:val="00DE641D"/>
    <w:rsid w:val="00E021DA"/>
    <w:rsid w:val="00E119F9"/>
    <w:rsid w:val="00E12F8C"/>
    <w:rsid w:val="00EB196D"/>
    <w:rsid w:val="00F3195E"/>
    <w:rsid w:val="00FA0A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EED0"/>
  <w15:chartTrackingRefBased/>
  <w15:docId w15:val="{1556AB8D-87C5-0944-9DC3-8FDF66EA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8C"/>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37CD"/>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86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555B"/>
    <w:pPr>
      <w:tabs>
        <w:tab w:val="center" w:pos="4419"/>
        <w:tab w:val="right" w:pos="8838"/>
      </w:tabs>
    </w:pPr>
  </w:style>
  <w:style w:type="character" w:customStyle="1" w:styleId="EncabezadoCar">
    <w:name w:val="Encabezado Car"/>
    <w:basedOn w:val="Fuentedeprrafopredeter"/>
    <w:link w:val="Encabezado"/>
    <w:uiPriority w:val="99"/>
    <w:rsid w:val="004E555B"/>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4E555B"/>
    <w:pPr>
      <w:tabs>
        <w:tab w:val="center" w:pos="4419"/>
        <w:tab w:val="right" w:pos="8838"/>
      </w:tabs>
    </w:pPr>
  </w:style>
  <w:style w:type="character" w:customStyle="1" w:styleId="PiedepginaCar">
    <w:name w:val="Pie de página Car"/>
    <w:basedOn w:val="Fuentedeprrafopredeter"/>
    <w:link w:val="Piedepgina"/>
    <w:uiPriority w:val="99"/>
    <w:rsid w:val="004E555B"/>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9965">
      <w:bodyDiv w:val="1"/>
      <w:marLeft w:val="0"/>
      <w:marRight w:val="0"/>
      <w:marTop w:val="0"/>
      <w:marBottom w:val="0"/>
      <w:divBdr>
        <w:top w:val="none" w:sz="0" w:space="0" w:color="auto"/>
        <w:left w:val="none" w:sz="0" w:space="0" w:color="auto"/>
        <w:bottom w:val="none" w:sz="0" w:space="0" w:color="auto"/>
        <w:right w:val="none" w:sz="0" w:space="0" w:color="auto"/>
      </w:divBdr>
    </w:div>
    <w:div w:id="307515599">
      <w:bodyDiv w:val="1"/>
      <w:marLeft w:val="0"/>
      <w:marRight w:val="0"/>
      <w:marTop w:val="0"/>
      <w:marBottom w:val="0"/>
      <w:divBdr>
        <w:top w:val="none" w:sz="0" w:space="0" w:color="auto"/>
        <w:left w:val="none" w:sz="0" w:space="0" w:color="auto"/>
        <w:bottom w:val="none" w:sz="0" w:space="0" w:color="auto"/>
        <w:right w:val="none" w:sz="0" w:space="0" w:color="auto"/>
      </w:divBdr>
    </w:div>
    <w:div w:id="321399565">
      <w:bodyDiv w:val="1"/>
      <w:marLeft w:val="0"/>
      <w:marRight w:val="0"/>
      <w:marTop w:val="0"/>
      <w:marBottom w:val="0"/>
      <w:divBdr>
        <w:top w:val="none" w:sz="0" w:space="0" w:color="auto"/>
        <w:left w:val="none" w:sz="0" w:space="0" w:color="auto"/>
        <w:bottom w:val="none" w:sz="0" w:space="0" w:color="auto"/>
        <w:right w:val="none" w:sz="0" w:space="0" w:color="auto"/>
      </w:divBdr>
    </w:div>
    <w:div w:id="333580575">
      <w:bodyDiv w:val="1"/>
      <w:marLeft w:val="0"/>
      <w:marRight w:val="0"/>
      <w:marTop w:val="0"/>
      <w:marBottom w:val="0"/>
      <w:divBdr>
        <w:top w:val="none" w:sz="0" w:space="0" w:color="auto"/>
        <w:left w:val="none" w:sz="0" w:space="0" w:color="auto"/>
        <w:bottom w:val="none" w:sz="0" w:space="0" w:color="auto"/>
        <w:right w:val="none" w:sz="0" w:space="0" w:color="auto"/>
      </w:divBdr>
    </w:div>
    <w:div w:id="464465268">
      <w:bodyDiv w:val="1"/>
      <w:marLeft w:val="0"/>
      <w:marRight w:val="0"/>
      <w:marTop w:val="0"/>
      <w:marBottom w:val="0"/>
      <w:divBdr>
        <w:top w:val="none" w:sz="0" w:space="0" w:color="auto"/>
        <w:left w:val="none" w:sz="0" w:space="0" w:color="auto"/>
        <w:bottom w:val="none" w:sz="0" w:space="0" w:color="auto"/>
        <w:right w:val="none" w:sz="0" w:space="0" w:color="auto"/>
      </w:divBdr>
    </w:div>
    <w:div w:id="733087772">
      <w:bodyDiv w:val="1"/>
      <w:marLeft w:val="0"/>
      <w:marRight w:val="0"/>
      <w:marTop w:val="0"/>
      <w:marBottom w:val="0"/>
      <w:divBdr>
        <w:top w:val="none" w:sz="0" w:space="0" w:color="auto"/>
        <w:left w:val="none" w:sz="0" w:space="0" w:color="auto"/>
        <w:bottom w:val="none" w:sz="0" w:space="0" w:color="auto"/>
        <w:right w:val="none" w:sz="0" w:space="0" w:color="auto"/>
      </w:divBdr>
    </w:div>
    <w:div w:id="786195927">
      <w:bodyDiv w:val="1"/>
      <w:marLeft w:val="0"/>
      <w:marRight w:val="0"/>
      <w:marTop w:val="0"/>
      <w:marBottom w:val="0"/>
      <w:divBdr>
        <w:top w:val="none" w:sz="0" w:space="0" w:color="auto"/>
        <w:left w:val="none" w:sz="0" w:space="0" w:color="auto"/>
        <w:bottom w:val="none" w:sz="0" w:space="0" w:color="auto"/>
        <w:right w:val="none" w:sz="0" w:space="0" w:color="auto"/>
      </w:divBdr>
    </w:div>
    <w:div w:id="1108427242">
      <w:bodyDiv w:val="1"/>
      <w:marLeft w:val="0"/>
      <w:marRight w:val="0"/>
      <w:marTop w:val="0"/>
      <w:marBottom w:val="0"/>
      <w:divBdr>
        <w:top w:val="none" w:sz="0" w:space="0" w:color="auto"/>
        <w:left w:val="none" w:sz="0" w:space="0" w:color="auto"/>
        <w:bottom w:val="none" w:sz="0" w:space="0" w:color="auto"/>
        <w:right w:val="none" w:sz="0" w:space="0" w:color="auto"/>
      </w:divBdr>
    </w:div>
    <w:div w:id="1200783015">
      <w:bodyDiv w:val="1"/>
      <w:marLeft w:val="0"/>
      <w:marRight w:val="0"/>
      <w:marTop w:val="0"/>
      <w:marBottom w:val="0"/>
      <w:divBdr>
        <w:top w:val="none" w:sz="0" w:space="0" w:color="auto"/>
        <w:left w:val="none" w:sz="0" w:space="0" w:color="auto"/>
        <w:bottom w:val="none" w:sz="0" w:space="0" w:color="auto"/>
        <w:right w:val="none" w:sz="0" w:space="0" w:color="auto"/>
      </w:divBdr>
    </w:div>
    <w:div w:id="1226992380">
      <w:bodyDiv w:val="1"/>
      <w:marLeft w:val="0"/>
      <w:marRight w:val="0"/>
      <w:marTop w:val="0"/>
      <w:marBottom w:val="0"/>
      <w:divBdr>
        <w:top w:val="none" w:sz="0" w:space="0" w:color="auto"/>
        <w:left w:val="none" w:sz="0" w:space="0" w:color="auto"/>
        <w:bottom w:val="none" w:sz="0" w:space="0" w:color="auto"/>
        <w:right w:val="none" w:sz="0" w:space="0" w:color="auto"/>
      </w:divBdr>
    </w:div>
    <w:div w:id="1574001950">
      <w:bodyDiv w:val="1"/>
      <w:marLeft w:val="0"/>
      <w:marRight w:val="0"/>
      <w:marTop w:val="0"/>
      <w:marBottom w:val="0"/>
      <w:divBdr>
        <w:top w:val="none" w:sz="0" w:space="0" w:color="auto"/>
        <w:left w:val="none" w:sz="0" w:space="0" w:color="auto"/>
        <w:bottom w:val="none" w:sz="0" w:space="0" w:color="auto"/>
        <w:right w:val="none" w:sz="0" w:space="0" w:color="auto"/>
      </w:divBdr>
    </w:div>
    <w:div w:id="1592396749">
      <w:bodyDiv w:val="1"/>
      <w:marLeft w:val="0"/>
      <w:marRight w:val="0"/>
      <w:marTop w:val="0"/>
      <w:marBottom w:val="0"/>
      <w:divBdr>
        <w:top w:val="none" w:sz="0" w:space="0" w:color="auto"/>
        <w:left w:val="none" w:sz="0" w:space="0" w:color="auto"/>
        <w:bottom w:val="none" w:sz="0" w:space="0" w:color="auto"/>
        <w:right w:val="none" w:sz="0" w:space="0" w:color="auto"/>
      </w:divBdr>
    </w:div>
    <w:div w:id="19053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4105-A689-4749-8A49-5691E4BF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1879</Words>
  <Characters>10339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Daniel Lasa</dc:creator>
  <cp:keywords/>
  <dc:description/>
  <cp:lastModifiedBy>Carlos Daniel Lasa</cp:lastModifiedBy>
  <cp:revision>5</cp:revision>
  <dcterms:created xsi:type="dcterms:W3CDTF">2022-08-07T20:02:00Z</dcterms:created>
  <dcterms:modified xsi:type="dcterms:W3CDTF">2022-08-16T20:26:00Z</dcterms:modified>
</cp:coreProperties>
</file>