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2D" w:rsidRPr="00A72483" w:rsidRDefault="00B16D2D" w:rsidP="00B16D2D">
      <w:pPr>
        <w:rPr>
          <w:rFonts w:ascii="Segoe UI Semibold" w:eastAsia="Overlock" w:hAnsi="Segoe UI Semibold" w:cs="Segoe UI Semibold"/>
          <w:sz w:val="28"/>
          <w:szCs w:val="28"/>
        </w:rPr>
      </w:pPr>
      <w:r w:rsidRPr="00A72483">
        <w:rPr>
          <w:rFonts w:ascii="Segoe UI Semibold" w:eastAsia="Overlock" w:hAnsi="Segoe UI Semibold" w:cs="Segoe UI Semibold"/>
          <w:sz w:val="28"/>
          <w:szCs w:val="28"/>
        </w:rPr>
        <w:t>UNIVERSIDAD CATÓLICA DE SALTA</w:t>
      </w:r>
    </w:p>
    <w:p w:rsidR="00B16D2D" w:rsidRPr="00A72483" w:rsidRDefault="00871446" w:rsidP="00B16D2D">
      <w:pPr>
        <w:spacing w:after="200"/>
        <w:rPr>
          <w:rFonts w:ascii="Segoe UI Semibold" w:eastAsia="Overlock" w:hAnsi="Segoe UI Semibold" w:cs="Segoe UI Semibold"/>
          <w:sz w:val="28"/>
          <w:szCs w:val="28"/>
        </w:rPr>
      </w:pPr>
      <w:r>
        <w:rPr>
          <w:rFonts w:ascii="Segoe UI Semibold" w:eastAsia="Overlock" w:hAnsi="Segoe UI Semibold" w:cs="Segoe UI Semibold"/>
          <w:sz w:val="28"/>
          <w:szCs w:val="28"/>
        </w:rPr>
        <w:t>SEDE</w:t>
      </w:r>
      <w:r w:rsidR="00B16D2D" w:rsidRPr="00A72483">
        <w:rPr>
          <w:rFonts w:ascii="Segoe UI Semibold" w:eastAsia="Overlock" w:hAnsi="Segoe UI Semibold" w:cs="Segoe UI Semibold"/>
          <w:sz w:val="28"/>
          <w:szCs w:val="28"/>
        </w:rPr>
        <w:t xml:space="preserve"> VILLA MARÍA</w:t>
      </w:r>
    </w:p>
    <w:p w:rsidR="00B16D2D" w:rsidRPr="00A72483" w:rsidRDefault="00B16D2D" w:rsidP="00B16D2D">
      <w:pPr>
        <w:jc w:val="center"/>
        <w:rPr>
          <w:rFonts w:ascii="Segoe UI Semibold" w:eastAsia="Overlock" w:hAnsi="Segoe UI Semibold" w:cs="Segoe UI Semibold"/>
          <w:b/>
          <w:sz w:val="36"/>
          <w:szCs w:val="36"/>
          <w:u w:val="single"/>
        </w:rPr>
      </w:pPr>
      <w:proofErr w:type="gramStart"/>
      <w:r w:rsidRPr="00A72483">
        <w:rPr>
          <w:rFonts w:ascii="Segoe UI Semibold" w:eastAsia="Overlock" w:hAnsi="Segoe UI Semibold" w:cs="Segoe UI Semibold"/>
          <w:b/>
          <w:sz w:val="36"/>
          <w:szCs w:val="36"/>
          <w:u w:val="single"/>
        </w:rPr>
        <w:t>ABOGACÍA  -</w:t>
      </w:r>
      <w:proofErr w:type="gramEnd"/>
      <w:r w:rsidRPr="00A72483">
        <w:rPr>
          <w:rFonts w:ascii="Segoe UI Semibold" w:eastAsia="Overlock" w:hAnsi="Segoe UI Semibold" w:cs="Segoe UI Semibold"/>
          <w:b/>
          <w:sz w:val="36"/>
          <w:szCs w:val="36"/>
          <w:u w:val="single"/>
        </w:rPr>
        <w:t xml:space="preserve">  202</w:t>
      </w:r>
      <w:r w:rsidR="00664F79">
        <w:rPr>
          <w:rFonts w:ascii="Segoe UI Semibold" w:eastAsia="Overlock" w:hAnsi="Segoe UI Semibold" w:cs="Segoe UI Semibold"/>
          <w:b/>
          <w:sz w:val="36"/>
          <w:szCs w:val="36"/>
          <w:u w:val="single"/>
        </w:rPr>
        <w:t>5</w:t>
      </w:r>
    </w:p>
    <w:p w:rsidR="00C46765" w:rsidRPr="008A2D10" w:rsidRDefault="00C46765" w:rsidP="00B16D2D">
      <w:pPr>
        <w:jc w:val="center"/>
        <w:rPr>
          <w:rFonts w:ascii="Segoe UI Semibold" w:eastAsia="Overlock" w:hAnsi="Segoe UI Semibold" w:cs="Segoe UI Semibold"/>
          <w:b/>
          <w:sz w:val="20"/>
          <w:szCs w:val="20"/>
          <w:u w:val="single"/>
        </w:rPr>
      </w:pPr>
    </w:p>
    <w:p w:rsidR="00B16D2D" w:rsidRPr="00A72483" w:rsidRDefault="00B16D2D" w:rsidP="00B16D2D">
      <w:pPr>
        <w:jc w:val="center"/>
        <w:rPr>
          <w:rFonts w:ascii="Segoe UI Semibold" w:eastAsia="Overlock" w:hAnsi="Segoe UI Semibold" w:cs="Segoe UI Semibold"/>
          <w:sz w:val="32"/>
          <w:szCs w:val="32"/>
        </w:rPr>
      </w:pPr>
      <w:r w:rsidRPr="00A72483">
        <w:rPr>
          <w:rFonts w:ascii="Segoe UI Semibold" w:eastAsia="Overlock" w:hAnsi="Segoe UI Semibold" w:cs="Segoe UI Semibold"/>
          <w:sz w:val="32"/>
          <w:szCs w:val="32"/>
        </w:rPr>
        <w:t>FECHAS  DE PARCIALES  SEGUNDO SEMESTRE</w:t>
      </w:r>
    </w:p>
    <w:p w:rsidR="005B4CCA" w:rsidRPr="00A72483" w:rsidRDefault="005B4CCA" w:rsidP="00B16D2D">
      <w:pPr>
        <w:rPr>
          <w:rFonts w:ascii="Segoe UI Semibold" w:eastAsia="Overlock" w:hAnsi="Segoe UI Semibold" w:cs="Segoe UI Semibold"/>
          <w:b/>
          <w:sz w:val="28"/>
          <w:szCs w:val="28"/>
          <w:u w:val="single"/>
        </w:rPr>
      </w:pPr>
    </w:p>
    <w:p w:rsidR="00B16D2D" w:rsidRPr="00A72483" w:rsidRDefault="00B16D2D" w:rsidP="00B16D2D">
      <w:pPr>
        <w:rPr>
          <w:rFonts w:ascii="Segoe UI Semibold" w:eastAsia="Overlock" w:hAnsi="Segoe UI Semibold" w:cs="Segoe UI Semibold"/>
          <w:b/>
          <w:sz w:val="32"/>
          <w:szCs w:val="32"/>
          <w:u w:val="single"/>
        </w:rPr>
      </w:pPr>
      <w:r w:rsidRPr="00A72483">
        <w:rPr>
          <w:rFonts w:ascii="Segoe UI Semibold" w:eastAsia="Overlock" w:hAnsi="Segoe UI Semibold" w:cs="Segoe UI Semibold"/>
          <w:b/>
          <w:sz w:val="32"/>
          <w:szCs w:val="32"/>
          <w:u w:val="single"/>
        </w:rPr>
        <w:t>PRIMER AÑO</w:t>
      </w:r>
    </w:p>
    <w:p w:rsidR="000201B9" w:rsidRPr="008A2D10" w:rsidRDefault="000201B9" w:rsidP="00B16D2D">
      <w:pPr>
        <w:rPr>
          <w:rFonts w:ascii="Segoe UI Semibold" w:eastAsia="Overlock" w:hAnsi="Segoe UI Semibold" w:cs="Segoe UI Semibold"/>
          <w:b/>
          <w:sz w:val="20"/>
          <w:szCs w:val="20"/>
          <w:u w:val="single"/>
        </w:rPr>
      </w:pPr>
    </w:p>
    <w:p w:rsidR="000201B9" w:rsidRPr="008A2D10" w:rsidRDefault="000201B9" w:rsidP="00B16D2D">
      <w:pPr>
        <w:rPr>
          <w:rFonts w:ascii="Segoe UI Semibold" w:eastAsia="Overlock" w:hAnsi="Segoe UI Semibold" w:cs="Segoe UI Semibold"/>
          <w:sz w:val="26"/>
          <w:szCs w:val="26"/>
          <w:u w:val="single"/>
        </w:rPr>
      </w:pPr>
      <w:r w:rsidRPr="008A2D10">
        <w:rPr>
          <w:rFonts w:ascii="Segoe UI Semibold" w:eastAsia="Overlock" w:hAnsi="Segoe UI Semibold" w:cs="Segoe UI Semibold"/>
          <w:b/>
          <w:sz w:val="26"/>
          <w:szCs w:val="26"/>
          <w:u w:val="single"/>
        </w:rPr>
        <w:t>PARCIALES</w:t>
      </w:r>
    </w:p>
    <w:p w:rsidR="00B16D2D" w:rsidRPr="008A2D10" w:rsidRDefault="00B16D2D" w:rsidP="00B16D2D">
      <w:pPr>
        <w:rPr>
          <w:rFonts w:ascii="Segoe UI Semibold" w:eastAsia="Overlock" w:hAnsi="Segoe UI Semibold" w:cs="Segoe UI Semibold"/>
          <w:sz w:val="18"/>
          <w:szCs w:val="18"/>
          <w:u w:val="single"/>
        </w:rPr>
      </w:pPr>
    </w:p>
    <w:p w:rsidR="000201B9" w:rsidRPr="008A2D10" w:rsidRDefault="000201B9" w:rsidP="00B16D2D">
      <w:pPr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- 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23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/09 </w:t>
      </w:r>
      <w:proofErr w:type="gramStart"/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– </w:t>
      </w:r>
      <w:r w:rsidR="008D69DE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Lógica</w:t>
      </w:r>
      <w:proofErr w:type="gramEnd"/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y Argumentación Jurídica</w:t>
      </w:r>
    </w:p>
    <w:p w:rsidR="00B16D2D" w:rsidRPr="008A2D10" w:rsidRDefault="00B16D2D" w:rsidP="00B16D2D">
      <w:pPr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 xml:space="preserve"> 01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1</w:t>
      </w:r>
      <w:r w:rsidR="00713B80" w:rsidRPr="008A2D10">
        <w:rPr>
          <w:rFonts w:ascii="Segoe UI Semibold" w:eastAsia="Overlock" w:hAnsi="Segoe UI Semibold" w:cs="Segoe UI Semibold"/>
          <w:sz w:val="26"/>
          <w:szCs w:val="26"/>
        </w:rPr>
        <w:t>0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proofErr w:type="gramStart"/>
      <w:r w:rsidRPr="008A2D10">
        <w:rPr>
          <w:rFonts w:ascii="Segoe UI Semibold" w:eastAsia="Overlock" w:hAnsi="Segoe UI Semibold" w:cs="Segoe UI Semibold"/>
          <w:sz w:val="26"/>
          <w:szCs w:val="26"/>
        </w:rPr>
        <w:t>–  Derecho</w:t>
      </w:r>
      <w:proofErr w:type="gramEnd"/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Romano</w:t>
      </w:r>
      <w:r w:rsidR="0098757B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FF60E7" w:rsidRPr="008A2D10">
        <w:rPr>
          <w:rFonts w:ascii="Segoe UI Semibold" w:eastAsia="Overlock" w:hAnsi="Segoe UI Semibold" w:cs="Segoe UI Semibold"/>
          <w:sz w:val="26"/>
          <w:szCs w:val="26"/>
        </w:rPr>
        <w:t xml:space="preserve">  </w:t>
      </w:r>
      <w:r w:rsidR="0098757B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660000" w:rsidRPr="008A2D10">
        <w:rPr>
          <w:rFonts w:ascii="Segoe UI Semibold" w:eastAsia="Overlock" w:hAnsi="Segoe UI Semibold" w:cs="Segoe UI Semibold"/>
          <w:b/>
          <w:sz w:val="26"/>
          <w:szCs w:val="26"/>
        </w:rPr>
        <w:t xml:space="preserve"> </w:t>
      </w:r>
      <w:r w:rsidR="000201B9" w:rsidRPr="008A2D10">
        <w:rPr>
          <w:rFonts w:ascii="Segoe UI Semibold" w:eastAsia="Overlock" w:hAnsi="Segoe UI Semibold" w:cs="Segoe UI Semibold"/>
          <w:b/>
          <w:sz w:val="26"/>
          <w:szCs w:val="26"/>
        </w:rPr>
        <w:t xml:space="preserve"> </w:t>
      </w:r>
    </w:p>
    <w:p w:rsidR="00B16D2D" w:rsidRPr="008A2D10" w:rsidRDefault="00713B80" w:rsidP="00B16D2D">
      <w:pPr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-0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9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 xml:space="preserve">/10 </w:t>
      </w:r>
      <w:proofErr w:type="gramStart"/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–  Derecho</w:t>
      </w:r>
      <w:proofErr w:type="gramEnd"/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 xml:space="preserve"> Político</w:t>
      </w:r>
    </w:p>
    <w:p w:rsidR="000201B9" w:rsidRPr="008A2D10" w:rsidRDefault="000201B9" w:rsidP="00B16D2D">
      <w:pPr>
        <w:rPr>
          <w:rFonts w:ascii="Segoe UI Semibold" w:eastAsia="Overlock" w:hAnsi="Segoe UI Semibold" w:cs="Segoe UI Semibold"/>
          <w:sz w:val="26"/>
          <w:szCs w:val="26"/>
        </w:rPr>
      </w:pPr>
    </w:p>
    <w:p w:rsidR="000201B9" w:rsidRPr="008A2D10" w:rsidRDefault="000201B9" w:rsidP="00B16D2D">
      <w:pPr>
        <w:rPr>
          <w:rFonts w:ascii="Segoe UI Semibold" w:eastAsia="Overlock" w:hAnsi="Segoe UI Semibold" w:cs="Segoe UI Semibold"/>
          <w:b/>
          <w:sz w:val="26"/>
          <w:szCs w:val="26"/>
          <w:u w:val="single"/>
        </w:rPr>
      </w:pPr>
      <w:r w:rsidRPr="008A2D10">
        <w:rPr>
          <w:rFonts w:ascii="Segoe UI Semibold" w:eastAsia="Overlock" w:hAnsi="Segoe UI Semibold" w:cs="Segoe UI Semibold"/>
          <w:b/>
          <w:sz w:val="26"/>
          <w:szCs w:val="26"/>
          <w:u w:val="single"/>
        </w:rPr>
        <w:t>RECUPERATORIOS</w:t>
      </w:r>
    </w:p>
    <w:p w:rsidR="00B16D2D" w:rsidRPr="008A2D10" w:rsidRDefault="00B16D2D" w:rsidP="00B16D2D">
      <w:pPr>
        <w:rPr>
          <w:rFonts w:ascii="Segoe UI Semibold" w:eastAsia="Overlock" w:hAnsi="Segoe UI Semibold" w:cs="Segoe UI Semibold"/>
          <w:sz w:val="26"/>
          <w:szCs w:val="26"/>
        </w:rPr>
      </w:pPr>
    </w:p>
    <w:p w:rsidR="00B16D2D" w:rsidRPr="008A2D10" w:rsidRDefault="00664F79" w:rsidP="00B16D2D">
      <w:pPr>
        <w:rPr>
          <w:rFonts w:ascii="Segoe UI Semibold" w:eastAsia="Overlock" w:hAnsi="Segoe UI Semibold" w:cs="Segoe UI Semibold"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-21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 xml:space="preserve">/10 – </w:t>
      </w:r>
      <w:r w:rsidR="000201B9" w:rsidRPr="008A2D10">
        <w:rPr>
          <w:rFonts w:ascii="Segoe UI Semibold" w:eastAsia="Overlock" w:hAnsi="Segoe UI Semibold" w:cs="Segoe UI Semibold"/>
          <w:sz w:val="26"/>
          <w:szCs w:val="26"/>
        </w:rPr>
        <w:t>Lógica y Argumentación Jurídica</w:t>
      </w:r>
    </w:p>
    <w:p w:rsidR="00C46765" w:rsidRPr="008A2D10" w:rsidRDefault="00B16D2D" w:rsidP="00B16D2D">
      <w:pPr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-2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9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/10 – Derecho </w:t>
      </w:r>
      <w:r w:rsidR="00A972F5" w:rsidRPr="008A2D10">
        <w:rPr>
          <w:rFonts w:ascii="Segoe UI Semibold" w:eastAsia="Overlock" w:hAnsi="Segoe UI Semibold" w:cs="Segoe UI Semibold"/>
          <w:sz w:val="26"/>
          <w:szCs w:val="26"/>
        </w:rPr>
        <w:t>Romano</w:t>
      </w:r>
    </w:p>
    <w:p w:rsidR="00A972F5" w:rsidRPr="008A2D10" w:rsidRDefault="00664F79" w:rsidP="00B16D2D">
      <w:pPr>
        <w:rPr>
          <w:rFonts w:ascii="Segoe UI Semibold" w:eastAsia="Overlock" w:hAnsi="Segoe UI Semibold" w:cs="Segoe UI Semibold"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-06</w:t>
      </w:r>
      <w:r w:rsidR="00A972F5" w:rsidRPr="008A2D10">
        <w:rPr>
          <w:rFonts w:ascii="Segoe UI Semibold" w:eastAsia="Overlock" w:hAnsi="Segoe UI Semibold" w:cs="Segoe UI Semibold"/>
          <w:sz w:val="26"/>
          <w:szCs w:val="26"/>
        </w:rPr>
        <w:t>/1</w:t>
      </w:r>
      <w:r>
        <w:rPr>
          <w:rFonts w:ascii="Segoe UI Semibold" w:eastAsia="Overlock" w:hAnsi="Segoe UI Semibold" w:cs="Segoe UI Semibold"/>
          <w:sz w:val="26"/>
          <w:szCs w:val="26"/>
        </w:rPr>
        <w:t>1</w:t>
      </w:r>
      <w:r w:rsidR="00A972F5" w:rsidRPr="008A2D10">
        <w:rPr>
          <w:rFonts w:ascii="Segoe UI Semibold" w:eastAsia="Overlock" w:hAnsi="Segoe UI Semibold" w:cs="Segoe UI Semibold"/>
          <w:sz w:val="26"/>
          <w:szCs w:val="26"/>
        </w:rPr>
        <w:t xml:space="preserve"> – Derecho Político </w:t>
      </w:r>
    </w:p>
    <w:p w:rsidR="00A72483" w:rsidRDefault="00A72483" w:rsidP="00B16D2D">
      <w:pPr>
        <w:spacing w:after="200"/>
        <w:rPr>
          <w:rFonts w:ascii="Segoe UI Semibold" w:eastAsia="Overlock" w:hAnsi="Segoe UI Semibold" w:cs="Segoe UI Semibold"/>
          <w:b/>
          <w:sz w:val="32"/>
          <w:szCs w:val="32"/>
          <w:u w:val="single"/>
        </w:rPr>
      </w:pPr>
    </w:p>
    <w:p w:rsidR="00B16D2D" w:rsidRPr="00A72483" w:rsidRDefault="00B16D2D" w:rsidP="00B16D2D">
      <w:pPr>
        <w:spacing w:after="200"/>
        <w:rPr>
          <w:rFonts w:ascii="Segoe UI Semibold" w:eastAsia="Overlock" w:hAnsi="Segoe UI Semibold" w:cs="Segoe UI Semibold"/>
          <w:b/>
          <w:sz w:val="32"/>
          <w:szCs w:val="32"/>
          <w:u w:val="single"/>
        </w:rPr>
      </w:pPr>
      <w:r w:rsidRPr="00A72483">
        <w:rPr>
          <w:rFonts w:ascii="Segoe UI Semibold" w:eastAsia="Overlock" w:hAnsi="Segoe UI Semibold" w:cs="Segoe UI Semibold"/>
          <w:b/>
          <w:sz w:val="32"/>
          <w:szCs w:val="32"/>
          <w:u w:val="single"/>
        </w:rPr>
        <w:t>SEGUNDO AÑO</w:t>
      </w:r>
    </w:p>
    <w:p w:rsidR="00A972F5" w:rsidRPr="008A2D10" w:rsidRDefault="00A972F5" w:rsidP="00B16D2D">
      <w:pPr>
        <w:spacing w:after="200"/>
        <w:rPr>
          <w:rFonts w:ascii="Segoe UI Semibold" w:eastAsia="Overlock" w:hAnsi="Segoe UI Semibold" w:cs="Segoe UI Semibold"/>
          <w:b/>
          <w:sz w:val="26"/>
          <w:szCs w:val="26"/>
          <w:u w:val="single"/>
        </w:rPr>
      </w:pPr>
      <w:r w:rsidRPr="008A2D10">
        <w:rPr>
          <w:rFonts w:ascii="Segoe UI Semibold" w:eastAsia="Overlock" w:hAnsi="Segoe UI Semibold" w:cs="Segoe UI Semibold"/>
          <w:b/>
          <w:sz w:val="26"/>
          <w:szCs w:val="26"/>
          <w:u w:val="single"/>
        </w:rPr>
        <w:t>PARCIALES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25</w:t>
      </w:r>
      <w:r w:rsidR="00DF0F4B" w:rsidRPr="008A2D10">
        <w:rPr>
          <w:rFonts w:ascii="Segoe UI Semibold" w:eastAsia="Overlock" w:hAnsi="Segoe UI Semibold" w:cs="Segoe UI Semibold"/>
          <w:sz w:val="26"/>
          <w:szCs w:val="26"/>
        </w:rPr>
        <w:t xml:space="preserve">/09 </w:t>
      </w:r>
      <w:r w:rsidR="00871446">
        <w:rPr>
          <w:rFonts w:ascii="Segoe UI Semibold" w:eastAsia="Overlock" w:hAnsi="Segoe UI Semibold" w:cs="Segoe UI Semibold"/>
          <w:sz w:val="26"/>
          <w:szCs w:val="26"/>
        </w:rPr>
        <w:t>-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DF0F4B" w:rsidRPr="008A2D10">
        <w:rPr>
          <w:rFonts w:ascii="Segoe UI Semibold" w:eastAsia="Overlock" w:hAnsi="Segoe UI Semibold" w:cs="Segoe UI Semibold"/>
          <w:sz w:val="26"/>
          <w:szCs w:val="26"/>
        </w:rPr>
        <w:t>Derecho Constitucional del Poder</w:t>
      </w:r>
    </w:p>
    <w:p w:rsidR="00B16D2D" w:rsidRPr="008A2D10" w:rsidRDefault="00DF0F4B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03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/</w:t>
      </w:r>
      <w:r w:rsidR="00DA6A08">
        <w:rPr>
          <w:rFonts w:ascii="Segoe UI Semibold" w:eastAsia="Overlock" w:hAnsi="Segoe UI Semibold" w:cs="Segoe UI Semibold"/>
          <w:sz w:val="26"/>
          <w:szCs w:val="26"/>
        </w:rPr>
        <w:t>10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– Economía Política</w:t>
      </w:r>
    </w:p>
    <w:p w:rsidR="00B16D2D" w:rsidRPr="008A2D10" w:rsidRDefault="00664F79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-13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/</w:t>
      </w:r>
      <w:proofErr w:type="gramStart"/>
      <w:r w:rsidR="00E84C68" w:rsidRPr="008A2D10">
        <w:rPr>
          <w:rFonts w:ascii="Segoe UI Semibold" w:eastAsia="Overlock" w:hAnsi="Segoe UI Semibold" w:cs="Segoe UI Semibold"/>
          <w:sz w:val="26"/>
          <w:szCs w:val="26"/>
        </w:rPr>
        <w:t>1</w:t>
      </w:r>
      <w:r w:rsidR="00DF0F4B" w:rsidRPr="008A2D10">
        <w:rPr>
          <w:rFonts w:ascii="Segoe UI Semibold" w:eastAsia="Overlock" w:hAnsi="Segoe UI Semibold" w:cs="Segoe UI Semibold"/>
          <w:sz w:val="26"/>
          <w:szCs w:val="26"/>
        </w:rPr>
        <w:t>0</w:t>
      </w:r>
      <w:r>
        <w:rPr>
          <w:rFonts w:ascii="Segoe UI Semibold" w:eastAsia="Overlock" w:hAnsi="Segoe UI Semibold" w:cs="Segoe UI Semibold"/>
          <w:sz w:val="26"/>
          <w:szCs w:val="26"/>
        </w:rPr>
        <w:t xml:space="preserve">  -</w:t>
      </w:r>
      <w:proofErr w:type="gramEnd"/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 xml:space="preserve"> Derecho de Daños y Responsabilidad</w:t>
      </w:r>
    </w:p>
    <w:p w:rsidR="0085112B" w:rsidRPr="008A2D10" w:rsidRDefault="0085112B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85112B" w:rsidRPr="008A2D10" w:rsidRDefault="0085112B" w:rsidP="00B16D2D">
      <w:pPr>
        <w:spacing w:line="240" w:lineRule="auto"/>
        <w:rPr>
          <w:rFonts w:ascii="Segoe UI Semibold" w:eastAsia="Overlock" w:hAnsi="Segoe UI Semibold" w:cs="Segoe UI Semibold"/>
          <w:b/>
          <w:sz w:val="26"/>
          <w:szCs w:val="26"/>
          <w:u w:val="single"/>
        </w:rPr>
      </w:pPr>
      <w:r w:rsidRPr="008A2D10">
        <w:rPr>
          <w:rFonts w:ascii="Segoe UI Semibold" w:eastAsia="Overlock" w:hAnsi="Segoe UI Semibold" w:cs="Segoe UI Semibold"/>
          <w:b/>
          <w:sz w:val="26"/>
          <w:szCs w:val="26"/>
          <w:u w:val="single"/>
        </w:rPr>
        <w:t>RECUPERATORIOS</w:t>
      </w:r>
    </w:p>
    <w:p w:rsidR="00E478EE" w:rsidRDefault="00E478EE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B16D2D" w:rsidRPr="00E478EE" w:rsidRDefault="00E84C68" w:rsidP="00B16D2D">
      <w:pPr>
        <w:spacing w:line="240" w:lineRule="auto"/>
        <w:rPr>
          <w:rFonts w:ascii="Segoe UI Semibold" w:eastAsia="Overlock" w:hAnsi="Segoe UI Semibold" w:cs="Segoe UI Semibold"/>
          <w:sz w:val="20"/>
          <w:szCs w:val="20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23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/10</w:t>
      </w:r>
      <w:r w:rsidR="0085112B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85112B" w:rsidRPr="008A2D10">
        <w:rPr>
          <w:rFonts w:ascii="Segoe UI Semibold" w:eastAsia="Overlock" w:hAnsi="Segoe UI Semibold" w:cs="Segoe UI Semibold"/>
          <w:sz w:val="26"/>
          <w:szCs w:val="26"/>
        </w:rPr>
        <w:t>Derecho Constitucional del Poder</w:t>
      </w:r>
      <w:r w:rsidR="00E478EE">
        <w:rPr>
          <w:rFonts w:ascii="Segoe UI Semibold" w:eastAsia="Overlock" w:hAnsi="Segoe UI Semibold" w:cs="Segoe UI Semibold"/>
          <w:sz w:val="26"/>
          <w:szCs w:val="26"/>
        </w:rPr>
        <w:t xml:space="preserve">                </w:t>
      </w:r>
      <w:r w:rsidR="00E478EE">
        <w:rPr>
          <w:rFonts w:ascii="Segoe UI Semibold" w:eastAsia="Overlock" w:hAnsi="Segoe UI Semibold" w:cs="Segoe UI Semibold"/>
          <w:sz w:val="20"/>
          <w:szCs w:val="20"/>
        </w:rPr>
        <w:t xml:space="preserve">   </w:t>
      </w:r>
    </w:p>
    <w:p w:rsidR="0057207D" w:rsidRDefault="00664F79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-31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/10</w:t>
      </w:r>
      <w:r w:rsidR="0085112B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85112B" w:rsidRPr="008A2D10">
        <w:rPr>
          <w:rFonts w:ascii="Segoe UI Semibold" w:eastAsia="Overlock" w:hAnsi="Segoe UI Semibold" w:cs="Segoe UI Semibold"/>
          <w:sz w:val="26"/>
          <w:szCs w:val="26"/>
        </w:rPr>
        <w:t>Economía Política</w:t>
      </w:r>
      <w:r w:rsidR="00E478EE">
        <w:rPr>
          <w:rFonts w:ascii="Segoe UI Semibold" w:eastAsia="Overlock" w:hAnsi="Segoe UI Semibold" w:cs="Segoe UI Semibold"/>
          <w:sz w:val="26"/>
          <w:szCs w:val="26"/>
        </w:rPr>
        <w:t xml:space="preserve">                                            </w:t>
      </w:r>
    </w:p>
    <w:p w:rsidR="00B16D2D" w:rsidRPr="00E478EE" w:rsidRDefault="00E84C68" w:rsidP="00B16D2D">
      <w:pPr>
        <w:spacing w:line="240" w:lineRule="auto"/>
        <w:rPr>
          <w:rFonts w:ascii="Segoe UI Semibold" w:eastAsia="Overlock" w:hAnsi="Segoe UI Semibold" w:cs="Segoe UI Semibold"/>
          <w:sz w:val="20"/>
          <w:szCs w:val="20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-0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5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/1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1</w:t>
      </w:r>
      <w:r w:rsidR="0085112B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D</w:t>
      </w:r>
      <w:r w:rsidR="0085112B" w:rsidRPr="008A2D10">
        <w:rPr>
          <w:rFonts w:ascii="Segoe UI Semibold" w:eastAsia="Overlock" w:hAnsi="Segoe UI Semibold" w:cs="Segoe UI Semibold"/>
          <w:sz w:val="26"/>
          <w:szCs w:val="26"/>
        </w:rPr>
        <w:t>erecho de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 xml:space="preserve"> Daños y Responsabilidad</w:t>
      </w:r>
      <w:r w:rsidR="00D11216" w:rsidRPr="008A2D10">
        <w:rPr>
          <w:rFonts w:ascii="Segoe UI Semibold" w:eastAsia="Overlock" w:hAnsi="Segoe UI Semibold" w:cs="Segoe UI Semibold"/>
          <w:sz w:val="26"/>
          <w:szCs w:val="26"/>
        </w:rPr>
        <w:t xml:space="preserve">  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bookmarkStart w:id="0" w:name="_GoBack"/>
      <w:bookmarkEnd w:id="0"/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E478EE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E478EE">
        <w:rPr>
          <w:rFonts w:ascii="Segoe UI Semibold" w:eastAsia="Overlock" w:hAnsi="Segoe UI Semibold" w:cs="Segoe UI Semibold"/>
          <w:sz w:val="20"/>
          <w:szCs w:val="20"/>
        </w:rPr>
        <w:t xml:space="preserve">          </w:t>
      </w:r>
    </w:p>
    <w:p w:rsidR="00B16D2D" w:rsidRPr="00A72483" w:rsidRDefault="00B16D2D" w:rsidP="00B16D2D">
      <w:pPr>
        <w:spacing w:line="240" w:lineRule="auto"/>
        <w:rPr>
          <w:rFonts w:ascii="Segoe UI Semibold" w:eastAsia="Overlock" w:hAnsi="Segoe UI Semibold" w:cs="Segoe UI Semibold"/>
          <w:b/>
          <w:sz w:val="32"/>
          <w:szCs w:val="32"/>
          <w:u w:val="single"/>
        </w:rPr>
      </w:pPr>
      <w:r w:rsidRPr="00A72483">
        <w:rPr>
          <w:rFonts w:ascii="Segoe UI Semibold" w:eastAsia="Overlock" w:hAnsi="Segoe UI Semibold" w:cs="Segoe UI Semibold"/>
          <w:b/>
          <w:sz w:val="32"/>
          <w:szCs w:val="32"/>
          <w:u w:val="single"/>
        </w:rPr>
        <w:lastRenderedPageBreak/>
        <w:t>TERCER AÑO</w:t>
      </w:r>
    </w:p>
    <w:p w:rsidR="00D11216" w:rsidRPr="00A72483" w:rsidRDefault="00D11216" w:rsidP="00B16D2D">
      <w:pPr>
        <w:spacing w:line="240" w:lineRule="auto"/>
        <w:rPr>
          <w:rFonts w:ascii="Segoe UI Semibold" w:eastAsia="Overlock" w:hAnsi="Segoe UI Semibold" w:cs="Segoe UI Semibold"/>
          <w:b/>
          <w:sz w:val="32"/>
          <w:szCs w:val="32"/>
          <w:u w:val="single"/>
        </w:rPr>
      </w:pPr>
    </w:p>
    <w:p w:rsidR="00D11216" w:rsidRPr="008A2D10" w:rsidRDefault="00D11216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  <w:u w:val="single"/>
        </w:rPr>
      </w:pPr>
      <w:r w:rsidRPr="008A2D10">
        <w:rPr>
          <w:rFonts w:ascii="Segoe UI Semibold" w:eastAsia="Overlock" w:hAnsi="Segoe UI Semibold" w:cs="Segoe UI Semibold"/>
          <w:b/>
          <w:sz w:val="26"/>
          <w:szCs w:val="26"/>
          <w:u w:val="single"/>
        </w:rPr>
        <w:t>PARCIALES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  <w:u w:val="single"/>
        </w:rPr>
      </w:pP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-1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9</w:t>
      </w:r>
      <w:r w:rsidR="00D11216" w:rsidRPr="008A2D10">
        <w:rPr>
          <w:rFonts w:ascii="Segoe UI Semibold" w:eastAsia="Overlock" w:hAnsi="Segoe UI Semibold" w:cs="Segoe UI Semibold"/>
          <w:sz w:val="26"/>
          <w:szCs w:val="26"/>
        </w:rPr>
        <w:t xml:space="preserve">/09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- D</w:t>
      </w:r>
      <w:r w:rsidR="00D11216" w:rsidRPr="008A2D10">
        <w:rPr>
          <w:rFonts w:ascii="Segoe UI Semibold" w:eastAsia="Overlock" w:hAnsi="Segoe UI Semibold" w:cs="Segoe UI Semibold"/>
          <w:sz w:val="26"/>
          <w:szCs w:val="26"/>
        </w:rPr>
        <w:t>erecho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Comercial y de los Usuarios y Consumidores</w:t>
      </w:r>
      <w:r w:rsidR="006B048E" w:rsidRPr="008A2D10">
        <w:rPr>
          <w:rFonts w:ascii="Segoe UI Semibold" w:eastAsia="Overlock" w:hAnsi="Segoe UI Semibold" w:cs="Segoe UI Semibold"/>
          <w:sz w:val="26"/>
          <w:szCs w:val="26"/>
        </w:rPr>
        <w:t xml:space="preserve">  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b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24</w:t>
      </w:r>
      <w:r w:rsidR="00D11216" w:rsidRPr="008A2D10">
        <w:rPr>
          <w:rFonts w:ascii="Segoe UI Semibold" w:eastAsia="Overlock" w:hAnsi="Segoe UI Semibold" w:cs="Segoe UI Semibold"/>
          <w:sz w:val="26"/>
          <w:szCs w:val="26"/>
        </w:rPr>
        <w:t xml:space="preserve">/09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- Contratos en Particular</w:t>
      </w:r>
      <w:r w:rsidR="00AA7791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CC3509" w:rsidRPr="008A2D10">
        <w:rPr>
          <w:rFonts w:ascii="Segoe UI Semibold" w:eastAsia="Overlock" w:hAnsi="Segoe UI Semibold" w:cs="Segoe UI Semibold"/>
          <w:sz w:val="26"/>
          <w:szCs w:val="26"/>
        </w:rPr>
        <w:t xml:space="preserve">  </w:t>
      </w:r>
      <w:r w:rsidR="00AA7791" w:rsidRPr="008A2D10">
        <w:rPr>
          <w:rFonts w:ascii="Segoe UI Semibold" w:eastAsia="Overlock" w:hAnsi="Segoe UI Semibold" w:cs="Segoe UI Semibold"/>
          <w:sz w:val="26"/>
          <w:szCs w:val="26"/>
        </w:rPr>
        <w:t xml:space="preserve">    </w:t>
      </w:r>
    </w:p>
    <w:p w:rsidR="00177396" w:rsidRDefault="00664F79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-01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/</w:t>
      </w:r>
      <w:proofErr w:type="gramStart"/>
      <w:r>
        <w:rPr>
          <w:rFonts w:ascii="Segoe UI Semibold" w:eastAsia="Overlock" w:hAnsi="Segoe UI Semibold" w:cs="Segoe UI Semibold"/>
          <w:sz w:val="26"/>
          <w:szCs w:val="26"/>
        </w:rPr>
        <w:t>1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0</w:t>
      </w:r>
      <w:r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D11216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proofErr w:type="gramEnd"/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 xml:space="preserve"> D</w:t>
      </w:r>
      <w:r w:rsidR="00D11216" w:rsidRPr="008A2D10">
        <w:rPr>
          <w:rFonts w:ascii="Segoe UI Semibold" w:eastAsia="Overlock" w:hAnsi="Segoe UI Semibold" w:cs="Segoe UI Semibold"/>
          <w:sz w:val="26"/>
          <w:szCs w:val="26"/>
        </w:rPr>
        <w:t>erecho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 xml:space="preserve"> Procesal Civil II</w:t>
      </w:r>
      <w:r w:rsidR="00D11216" w:rsidRPr="008A2D10">
        <w:rPr>
          <w:rFonts w:ascii="Segoe UI Semibold" w:eastAsia="Overlock" w:hAnsi="Segoe UI Semibold" w:cs="Segoe UI Semibold"/>
          <w:sz w:val="26"/>
          <w:szCs w:val="26"/>
        </w:rPr>
        <w:t xml:space="preserve">  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 xml:space="preserve">    </w:t>
      </w:r>
      <w:r w:rsidR="00D11216" w:rsidRPr="008A2D10">
        <w:rPr>
          <w:rFonts w:ascii="Segoe UI Semibold" w:eastAsia="Overlock" w:hAnsi="Segoe UI Semibold" w:cs="Segoe UI Semibold"/>
          <w:sz w:val="26"/>
          <w:szCs w:val="26"/>
        </w:rPr>
        <w:t xml:space="preserve">  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6B048E" w:rsidRPr="008A2D10">
        <w:rPr>
          <w:rFonts w:ascii="Segoe UI Semibold" w:eastAsia="Overlock" w:hAnsi="Segoe UI Semibold" w:cs="Segoe UI Semibold"/>
          <w:sz w:val="26"/>
          <w:szCs w:val="26"/>
        </w:rPr>
        <w:t>0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7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</w:t>
      </w:r>
      <w:r w:rsidR="006B048E" w:rsidRPr="008A2D10">
        <w:rPr>
          <w:rFonts w:ascii="Segoe UI Semibold" w:eastAsia="Overlock" w:hAnsi="Segoe UI Semibold" w:cs="Segoe UI Semibold"/>
          <w:sz w:val="26"/>
          <w:szCs w:val="26"/>
        </w:rPr>
        <w:t>1</w:t>
      </w:r>
      <w:r w:rsidR="00D11216" w:rsidRPr="008A2D10">
        <w:rPr>
          <w:rFonts w:ascii="Segoe UI Semibold" w:eastAsia="Overlock" w:hAnsi="Segoe UI Semibold" w:cs="Segoe UI Semibold"/>
          <w:sz w:val="26"/>
          <w:szCs w:val="26"/>
        </w:rPr>
        <w:t xml:space="preserve">0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- D</w:t>
      </w:r>
      <w:r w:rsidR="00D11216" w:rsidRPr="008A2D10">
        <w:rPr>
          <w:rFonts w:ascii="Segoe UI Semibold" w:eastAsia="Overlock" w:hAnsi="Segoe UI Semibold" w:cs="Segoe UI Semibold"/>
          <w:sz w:val="26"/>
          <w:szCs w:val="26"/>
        </w:rPr>
        <w:t>erecho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Ambiental y de los Recursos Naturales.</w:t>
      </w:r>
    </w:p>
    <w:p w:rsidR="00520008" w:rsidRPr="008A2D10" w:rsidRDefault="00520008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520008" w:rsidRPr="008A2D10" w:rsidRDefault="00520008" w:rsidP="00B16D2D">
      <w:pPr>
        <w:spacing w:line="240" w:lineRule="auto"/>
        <w:rPr>
          <w:rFonts w:ascii="Segoe UI Semibold" w:eastAsia="Overlock" w:hAnsi="Segoe UI Semibold" w:cs="Segoe UI Semibold"/>
          <w:b/>
          <w:sz w:val="26"/>
          <w:szCs w:val="26"/>
          <w:u w:val="single"/>
        </w:rPr>
      </w:pPr>
      <w:r w:rsidRPr="008A2D10">
        <w:rPr>
          <w:rFonts w:ascii="Segoe UI Semibold" w:eastAsia="Overlock" w:hAnsi="Segoe UI Semibold" w:cs="Segoe UI Semibold"/>
          <w:b/>
          <w:sz w:val="26"/>
          <w:szCs w:val="26"/>
          <w:u w:val="single"/>
        </w:rPr>
        <w:t>RECUPERATORIOS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6B048E" w:rsidRPr="008A2D10">
        <w:rPr>
          <w:rFonts w:ascii="Segoe UI Semibold" w:eastAsia="Overlock" w:hAnsi="Segoe UI Semibold" w:cs="Segoe UI Semibold"/>
          <w:sz w:val="26"/>
          <w:szCs w:val="26"/>
        </w:rPr>
        <w:t>1</w:t>
      </w:r>
      <w:r w:rsidR="00664F79">
        <w:rPr>
          <w:rFonts w:ascii="Segoe UI Semibold" w:eastAsia="Overlock" w:hAnsi="Segoe UI Semibold" w:cs="Segoe UI Semibold"/>
          <w:sz w:val="26"/>
          <w:szCs w:val="26"/>
        </w:rPr>
        <w:t>7</w:t>
      </w:r>
      <w:r w:rsidR="00B1066F" w:rsidRPr="008A2D10">
        <w:rPr>
          <w:rFonts w:ascii="Segoe UI Semibold" w:eastAsia="Overlock" w:hAnsi="Segoe UI Semibold" w:cs="Segoe UI Semibold"/>
          <w:sz w:val="26"/>
          <w:szCs w:val="26"/>
        </w:rPr>
        <w:t xml:space="preserve">/10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B1066F" w:rsidRPr="008A2D10">
        <w:rPr>
          <w:rFonts w:ascii="Segoe UI Semibold" w:eastAsia="Overlock" w:hAnsi="Segoe UI Semibold" w:cs="Segoe UI Semibold"/>
          <w:sz w:val="26"/>
          <w:szCs w:val="26"/>
        </w:rPr>
        <w:t>Derecho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Comercial y de los Usuarios y Consumidores</w:t>
      </w:r>
      <w:r w:rsidR="00B1066F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1573C6">
        <w:rPr>
          <w:rFonts w:ascii="Segoe UI Semibold" w:eastAsia="Overlock" w:hAnsi="Segoe UI Semibold" w:cs="Segoe UI Semibold"/>
          <w:sz w:val="26"/>
          <w:szCs w:val="26"/>
        </w:rPr>
        <w:t>22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/10</w:t>
      </w:r>
      <w:r w:rsidR="00B1066F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Contratos en Particular 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-2</w:t>
      </w:r>
      <w:r w:rsidR="001573C6">
        <w:rPr>
          <w:rFonts w:ascii="Segoe UI Semibold" w:eastAsia="Overlock" w:hAnsi="Segoe UI Semibold" w:cs="Segoe UI Semibold"/>
          <w:sz w:val="26"/>
          <w:szCs w:val="26"/>
        </w:rPr>
        <w:t>9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/10</w:t>
      </w:r>
      <w:r w:rsidR="00B1066F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D</w:t>
      </w:r>
      <w:r w:rsidR="00B1066F" w:rsidRPr="008A2D10">
        <w:rPr>
          <w:rFonts w:ascii="Segoe UI Semibold" w:eastAsia="Overlock" w:hAnsi="Segoe UI Semibold" w:cs="Segoe UI Semibold"/>
          <w:sz w:val="26"/>
          <w:szCs w:val="26"/>
        </w:rPr>
        <w:t>erecho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Procesal Civil II</w:t>
      </w:r>
    </w:p>
    <w:p w:rsidR="00B16D2D" w:rsidRPr="008A2D10" w:rsidRDefault="00B1066F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1573C6">
        <w:rPr>
          <w:rFonts w:ascii="Segoe UI Semibold" w:eastAsia="Overlock" w:hAnsi="Segoe UI Semibold" w:cs="Segoe UI Semibold"/>
          <w:sz w:val="26"/>
          <w:szCs w:val="26"/>
        </w:rPr>
        <w:t>04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/1</w:t>
      </w:r>
      <w:r w:rsidR="001573C6">
        <w:rPr>
          <w:rFonts w:ascii="Segoe UI Semibold" w:eastAsia="Overlock" w:hAnsi="Segoe UI Semibold" w:cs="Segoe UI Semibold"/>
          <w:sz w:val="26"/>
          <w:szCs w:val="26"/>
        </w:rPr>
        <w:t>1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D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erecho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 xml:space="preserve"> Ambien</w:t>
      </w:r>
      <w:r w:rsidR="008A2D10">
        <w:rPr>
          <w:rFonts w:ascii="Segoe UI Semibold" w:eastAsia="Overlock" w:hAnsi="Segoe UI Semibold" w:cs="Segoe UI Semibold"/>
          <w:sz w:val="26"/>
          <w:szCs w:val="26"/>
        </w:rPr>
        <w:t>tal y de los Recursos Naturales</w:t>
      </w:r>
    </w:p>
    <w:p w:rsidR="00A72483" w:rsidRPr="00A72483" w:rsidRDefault="00A72483" w:rsidP="00B16D2D">
      <w:pPr>
        <w:spacing w:line="240" w:lineRule="auto"/>
        <w:rPr>
          <w:rFonts w:ascii="Segoe UI Semibold" w:eastAsia="Overlock" w:hAnsi="Segoe UI Semibold" w:cs="Segoe UI Semibold"/>
          <w:sz w:val="24"/>
          <w:szCs w:val="24"/>
        </w:rPr>
      </w:pPr>
    </w:p>
    <w:p w:rsidR="00B16D2D" w:rsidRDefault="00B16D2D" w:rsidP="00B16D2D">
      <w:pPr>
        <w:spacing w:line="240" w:lineRule="auto"/>
        <w:rPr>
          <w:rFonts w:ascii="Segoe UI Semibold" w:eastAsia="Overlock" w:hAnsi="Segoe UI Semibold" w:cs="Segoe UI Semibold"/>
          <w:b/>
          <w:sz w:val="24"/>
          <w:szCs w:val="24"/>
          <w:u w:val="single"/>
        </w:rPr>
      </w:pPr>
    </w:p>
    <w:p w:rsidR="000626AE" w:rsidRPr="00A72483" w:rsidRDefault="000626AE" w:rsidP="00B16D2D">
      <w:pPr>
        <w:spacing w:line="240" w:lineRule="auto"/>
        <w:rPr>
          <w:rFonts w:ascii="Segoe UI Semibold" w:eastAsia="Overlock" w:hAnsi="Segoe UI Semibold" w:cs="Segoe UI Semibold"/>
          <w:b/>
          <w:sz w:val="24"/>
          <w:szCs w:val="24"/>
          <w:u w:val="single"/>
        </w:rPr>
      </w:pPr>
    </w:p>
    <w:p w:rsidR="00B16D2D" w:rsidRDefault="00B16D2D" w:rsidP="00B16D2D">
      <w:pPr>
        <w:spacing w:line="240" w:lineRule="auto"/>
        <w:rPr>
          <w:rFonts w:ascii="Segoe UI Semibold" w:eastAsia="Overlock" w:hAnsi="Segoe UI Semibold" w:cs="Segoe UI Semibold"/>
          <w:b/>
          <w:sz w:val="32"/>
          <w:szCs w:val="32"/>
          <w:u w:val="single"/>
        </w:rPr>
      </w:pPr>
      <w:r w:rsidRPr="00A72483">
        <w:rPr>
          <w:rFonts w:ascii="Segoe UI Semibold" w:eastAsia="Overlock" w:hAnsi="Segoe UI Semibold" w:cs="Segoe UI Semibold"/>
          <w:b/>
          <w:sz w:val="32"/>
          <w:szCs w:val="32"/>
          <w:u w:val="single"/>
        </w:rPr>
        <w:t>CUARTO AÑO</w:t>
      </w:r>
    </w:p>
    <w:p w:rsidR="00A72483" w:rsidRDefault="00A72483" w:rsidP="00B16D2D">
      <w:pPr>
        <w:spacing w:line="240" w:lineRule="auto"/>
        <w:rPr>
          <w:rFonts w:ascii="Segoe UI Semibold" w:eastAsia="Overlock" w:hAnsi="Segoe UI Semibold" w:cs="Segoe UI Semibold"/>
          <w:b/>
          <w:sz w:val="32"/>
          <w:szCs w:val="32"/>
          <w:u w:val="single"/>
        </w:rPr>
      </w:pPr>
    </w:p>
    <w:p w:rsidR="00A72483" w:rsidRPr="008A2D10" w:rsidRDefault="00A72483" w:rsidP="00B16D2D">
      <w:pPr>
        <w:spacing w:line="240" w:lineRule="auto"/>
        <w:rPr>
          <w:rFonts w:ascii="Segoe UI Semibold" w:eastAsia="Overlock" w:hAnsi="Segoe UI Semibold" w:cs="Segoe UI Semibold"/>
          <w:b/>
          <w:sz w:val="26"/>
          <w:szCs w:val="26"/>
          <w:u w:val="single"/>
        </w:rPr>
      </w:pPr>
      <w:r w:rsidRPr="008A2D10">
        <w:rPr>
          <w:rFonts w:ascii="Segoe UI Semibold" w:eastAsia="Overlock" w:hAnsi="Segoe UI Semibold" w:cs="Segoe UI Semibold"/>
          <w:b/>
          <w:sz w:val="26"/>
          <w:szCs w:val="26"/>
          <w:u w:val="single"/>
        </w:rPr>
        <w:t>PARCIALES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  <w:u w:val="single"/>
        </w:rPr>
      </w:pP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680DBE" w:rsidRPr="008A2D10">
        <w:rPr>
          <w:rFonts w:ascii="Segoe UI Semibold" w:eastAsia="Overlock" w:hAnsi="Segoe UI Semibold" w:cs="Segoe UI Semibold"/>
          <w:sz w:val="26"/>
          <w:szCs w:val="26"/>
        </w:rPr>
        <w:t>1</w:t>
      </w:r>
      <w:r w:rsidR="005B2032">
        <w:rPr>
          <w:rFonts w:ascii="Segoe UI Semibold" w:eastAsia="Overlock" w:hAnsi="Segoe UI Semibold" w:cs="Segoe UI Semibold"/>
          <w:sz w:val="26"/>
          <w:szCs w:val="26"/>
        </w:rPr>
        <w:t>7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/09</w:t>
      </w:r>
      <w:r w:rsidR="000D2584" w:rsidRPr="008A2D10">
        <w:rPr>
          <w:rFonts w:ascii="Segoe UI Semibold" w:eastAsia="Overlock" w:hAnsi="Segoe UI Semibold" w:cs="Segoe UI Semibold"/>
          <w:sz w:val="26"/>
          <w:szCs w:val="26"/>
        </w:rPr>
        <w:t xml:space="preserve"> –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D</w:t>
      </w:r>
      <w:r w:rsidR="000D2584" w:rsidRPr="008A2D10">
        <w:rPr>
          <w:rFonts w:ascii="Segoe UI Semibold" w:eastAsia="Overlock" w:hAnsi="Segoe UI Semibold" w:cs="Segoe UI Semibold"/>
          <w:sz w:val="26"/>
          <w:szCs w:val="26"/>
        </w:rPr>
        <w:t>erecho Procesal Penal II</w:t>
      </w:r>
    </w:p>
    <w:p w:rsidR="000D2584" w:rsidRPr="008A2D10" w:rsidRDefault="005B2032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-22</w:t>
      </w:r>
      <w:r w:rsidR="000D2584" w:rsidRPr="008A2D10">
        <w:rPr>
          <w:rFonts w:ascii="Segoe UI Semibold" w:eastAsia="Overlock" w:hAnsi="Segoe UI Semibold" w:cs="Segoe UI Semibold"/>
          <w:sz w:val="26"/>
          <w:szCs w:val="26"/>
        </w:rPr>
        <w:t>/09 –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0D2584" w:rsidRPr="008A2D10">
        <w:rPr>
          <w:rFonts w:ascii="Segoe UI Semibold" w:eastAsia="Overlock" w:hAnsi="Segoe UI Semibold" w:cs="Segoe UI Semibold"/>
          <w:sz w:val="26"/>
          <w:szCs w:val="26"/>
        </w:rPr>
        <w:t>Derecho Societario</w:t>
      </w:r>
    </w:p>
    <w:p w:rsidR="00F1767B" w:rsidRPr="008A2D10" w:rsidRDefault="005B2032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-02</w:t>
      </w:r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>/</w:t>
      </w:r>
      <w:proofErr w:type="gramStart"/>
      <w:r>
        <w:rPr>
          <w:rFonts w:ascii="Segoe UI Semibold" w:eastAsia="Overlock" w:hAnsi="Segoe UI Semibold" w:cs="Segoe UI Semibold"/>
          <w:sz w:val="26"/>
          <w:szCs w:val="26"/>
        </w:rPr>
        <w:t>1</w:t>
      </w:r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>0</w:t>
      </w:r>
      <w:r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0D2584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proofErr w:type="gramEnd"/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 xml:space="preserve"> D</w:t>
      </w:r>
      <w:r w:rsidR="000D2584" w:rsidRPr="008A2D10">
        <w:rPr>
          <w:rFonts w:ascii="Segoe UI Semibold" w:eastAsia="Overlock" w:hAnsi="Segoe UI Semibold" w:cs="Segoe UI Semibold"/>
          <w:sz w:val="26"/>
          <w:szCs w:val="26"/>
        </w:rPr>
        <w:t>erecho</w:t>
      </w:r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 xml:space="preserve"> Individual y </w:t>
      </w:r>
      <w:proofErr w:type="spellStart"/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>Colect</w:t>
      </w:r>
      <w:proofErr w:type="spellEnd"/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 xml:space="preserve">. </w:t>
      </w:r>
      <w:proofErr w:type="gramStart"/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>del</w:t>
      </w:r>
      <w:proofErr w:type="gramEnd"/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 xml:space="preserve"> Trabajo y de la </w:t>
      </w:r>
      <w:proofErr w:type="spellStart"/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>Seg</w:t>
      </w:r>
      <w:proofErr w:type="spellEnd"/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>. Social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D3032A">
        <w:rPr>
          <w:rFonts w:ascii="Segoe UI Semibold" w:eastAsia="Overlock" w:hAnsi="Segoe UI Semibold" w:cs="Segoe UI Semibold"/>
          <w:sz w:val="26"/>
          <w:szCs w:val="26"/>
        </w:rPr>
        <w:t>0</w:t>
      </w:r>
      <w:r w:rsidR="005B2032">
        <w:rPr>
          <w:rFonts w:ascii="Segoe UI Semibold" w:eastAsia="Overlock" w:hAnsi="Segoe UI Semibold" w:cs="Segoe UI Semibold"/>
          <w:sz w:val="26"/>
          <w:szCs w:val="26"/>
        </w:rPr>
        <w:t>7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</w:t>
      </w:r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>10</w:t>
      </w:r>
      <w:r w:rsidR="000D2584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>–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>D</w:t>
      </w:r>
      <w:r w:rsidR="000D2584" w:rsidRPr="008A2D10">
        <w:rPr>
          <w:rFonts w:ascii="Segoe UI Semibold" w:eastAsia="Overlock" w:hAnsi="Segoe UI Semibold" w:cs="Segoe UI Semibold"/>
          <w:sz w:val="26"/>
          <w:szCs w:val="26"/>
        </w:rPr>
        <w:t>erecho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F1767B" w:rsidRPr="008A2D10">
        <w:rPr>
          <w:rFonts w:ascii="Segoe UI Semibold" w:eastAsia="Overlock" w:hAnsi="Segoe UI Semibold" w:cs="Segoe UI Semibold"/>
          <w:sz w:val="26"/>
          <w:szCs w:val="26"/>
        </w:rPr>
        <w:t>Internacional Público y de la Integración</w:t>
      </w:r>
    </w:p>
    <w:p w:rsidR="000626AE" w:rsidRPr="008A2D10" w:rsidRDefault="000626AE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0626AE" w:rsidRPr="008A2D10" w:rsidRDefault="000626AE" w:rsidP="00B16D2D">
      <w:pPr>
        <w:spacing w:line="240" w:lineRule="auto"/>
        <w:rPr>
          <w:rFonts w:ascii="Segoe UI Semibold" w:eastAsia="Overlock" w:hAnsi="Segoe UI Semibold" w:cs="Segoe UI Semibold"/>
          <w:b/>
          <w:sz w:val="26"/>
          <w:szCs w:val="26"/>
          <w:u w:val="single"/>
        </w:rPr>
      </w:pPr>
      <w:r w:rsidRPr="008A2D10">
        <w:rPr>
          <w:rFonts w:ascii="Segoe UI Semibold" w:eastAsia="Overlock" w:hAnsi="Segoe UI Semibold" w:cs="Segoe UI Semibold"/>
          <w:b/>
          <w:sz w:val="26"/>
          <w:szCs w:val="26"/>
          <w:u w:val="single"/>
        </w:rPr>
        <w:t>RECUPERATORIOS</w:t>
      </w:r>
    </w:p>
    <w:p w:rsidR="00E105A3" w:rsidRPr="008A2D10" w:rsidRDefault="00E105A3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B16D2D" w:rsidRPr="008A2D10" w:rsidRDefault="00D3032A" w:rsidP="00B16D2D">
      <w:pPr>
        <w:spacing w:line="240" w:lineRule="auto"/>
        <w:rPr>
          <w:rFonts w:ascii="Segoe UI Semibold" w:eastAsia="Overlock" w:hAnsi="Segoe UI Semibold" w:cs="Segoe UI Semibold"/>
          <w:b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</w:t>
      </w:r>
      <w:r w:rsidR="005B2032">
        <w:rPr>
          <w:rFonts w:ascii="Segoe UI Semibold" w:eastAsia="Overlock" w:hAnsi="Segoe UI Semibold" w:cs="Segoe UI Semibold"/>
          <w:sz w:val="26"/>
          <w:szCs w:val="26"/>
        </w:rPr>
        <w:t>15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/10 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>–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>Derecho Procesal Penal II</w:t>
      </w:r>
      <w:r w:rsidR="00E105A3" w:rsidRPr="008A2D10">
        <w:rPr>
          <w:rFonts w:ascii="Segoe UI Semibold" w:eastAsia="Overlock" w:hAnsi="Segoe UI Semibold" w:cs="Segoe UI Semibold"/>
          <w:b/>
          <w:sz w:val="26"/>
          <w:szCs w:val="26"/>
        </w:rPr>
        <w:t xml:space="preserve"> 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5B2032">
        <w:rPr>
          <w:rFonts w:ascii="Segoe UI Semibold" w:eastAsia="Overlock" w:hAnsi="Segoe UI Semibold" w:cs="Segoe UI Semibold"/>
          <w:sz w:val="26"/>
          <w:szCs w:val="26"/>
        </w:rPr>
        <w:t>20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/10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>Derecho Societario</w:t>
      </w:r>
    </w:p>
    <w:p w:rsidR="00E105A3" w:rsidRPr="008A2D10" w:rsidRDefault="005B2032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-30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>/10 –</w:t>
      </w:r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 xml:space="preserve"> D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>erecho</w:t>
      </w:r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 xml:space="preserve"> Individual y </w:t>
      </w:r>
      <w:proofErr w:type="spellStart"/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>Colect</w:t>
      </w:r>
      <w:proofErr w:type="spellEnd"/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 xml:space="preserve">. </w:t>
      </w:r>
      <w:proofErr w:type="gramStart"/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>del</w:t>
      </w:r>
      <w:proofErr w:type="gramEnd"/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 xml:space="preserve"> Trabajo Y de la </w:t>
      </w:r>
      <w:proofErr w:type="spellStart"/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>Seg</w:t>
      </w:r>
      <w:proofErr w:type="spellEnd"/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>. Social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5B2032">
        <w:rPr>
          <w:rFonts w:ascii="Segoe UI Semibold" w:eastAsia="Overlock" w:hAnsi="Segoe UI Semibold" w:cs="Segoe UI Semibold"/>
          <w:sz w:val="26"/>
          <w:szCs w:val="26"/>
        </w:rPr>
        <w:t>04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/1</w:t>
      </w:r>
      <w:r w:rsidR="005B2032">
        <w:rPr>
          <w:rFonts w:ascii="Segoe UI Semibold" w:eastAsia="Overlock" w:hAnsi="Segoe UI Semibold" w:cs="Segoe UI Semibold"/>
          <w:sz w:val="26"/>
          <w:szCs w:val="26"/>
        </w:rPr>
        <w:t>1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C77F33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D</w:t>
      </w:r>
      <w:r w:rsidR="000626AE" w:rsidRPr="008A2D10">
        <w:rPr>
          <w:rFonts w:ascii="Segoe UI Semibold" w:eastAsia="Overlock" w:hAnsi="Segoe UI Semibold" w:cs="Segoe UI Semibold"/>
          <w:sz w:val="26"/>
          <w:szCs w:val="26"/>
        </w:rPr>
        <w:t>erecho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Internacional Público</w:t>
      </w:r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 xml:space="preserve"> y de la Integración</w:t>
      </w:r>
    </w:p>
    <w:p w:rsidR="00B16D2D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5B2032" w:rsidRPr="008A2D10" w:rsidRDefault="005B2032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C77F33" w:rsidRPr="00A72483" w:rsidRDefault="00C77F33" w:rsidP="00B16D2D">
      <w:pPr>
        <w:spacing w:line="240" w:lineRule="auto"/>
        <w:rPr>
          <w:rFonts w:ascii="Segoe UI Semibold" w:eastAsia="Overlock" w:hAnsi="Segoe UI Semibold" w:cs="Segoe UI Semibold"/>
          <w:sz w:val="24"/>
          <w:szCs w:val="24"/>
          <w:u w:val="single"/>
        </w:rPr>
      </w:pPr>
    </w:p>
    <w:p w:rsidR="00B16D2D" w:rsidRDefault="00C211EF" w:rsidP="00B16D2D">
      <w:pPr>
        <w:spacing w:line="240" w:lineRule="auto"/>
        <w:rPr>
          <w:rFonts w:ascii="Segoe UI Semibold" w:eastAsia="Overlock" w:hAnsi="Segoe UI Semibold" w:cs="Segoe UI Semibold"/>
          <w:b/>
          <w:sz w:val="32"/>
          <w:szCs w:val="32"/>
          <w:u w:val="single"/>
        </w:rPr>
      </w:pPr>
      <w:r>
        <w:rPr>
          <w:rFonts w:ascii="Segoe UI Semibold" w:eastAsia="Overlock" w:hAnsi="Segoe UI Semibold" w:cs="Segoe UI Semibold"/>
          <w:b/>
          <w:sz w:val="32"/>
          <w:szCs w:val="32"/>
          <w:u w:val="single"/>
        </w:rPr>
        <w:lastRenderedPageBreak/>
        <w:t xml:space="preserve">QUINTO AÑO </w:t>
      </w:r>
    </w:p>
    <w:p w:rsidR="00234413" w:rsidRDefault="00234413" w:rsidP="00B16D2D">
      <w:pPr>
        <w:spacing w:line="240" w:lineRule="auto"/>
        <w:rPr>
          <w:rFonts w:ascii="Segoe UI Semibold" w:eastAsia="Overlock" w:hAnsi="Segoe UI Semibold" w:cs="Segoe UI Semibold"/>
          <w:b/>
          <w:sz w:val="32"/>
          <w:szCs w:val="32"/>
          <w:u w:val="single"/>
        </w:rPr>
      </w:pPr>
    </w:p>
    <w:p w:rsidR="00234413" w:rsidRPr="008A2D10" w:rsidRDefault="00234413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  <w:u w:val="single"/>
        </w:rPr>
      </w:pPr>
      <w:r w:rsidRPr="008A2D10">
        <w:rPr>
          <w:rFonts w:ascii="Segoe UI Semibold" w:eastAsia="Overlock" w:hAnsi="Segoe UI Semibold" w:cs="Segoe UI Semibold"/>
          <w:b/>
          <w:sz w:val="26"/>
          <w:szCs w:val="26"/>
          <w:u w:val="single"/>
        </w:rPr>
        <w:t>PARCIALES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  <w:u w:val="single"/>
        </w:rPr>
      </w:pPr>
    </w:p>
    <w:p w:rsidR="00B16D2D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864A78">
        <w:rPr>
          <w:rFonts w:ascii="Segoe UI Semibold" w:eastAsia="Overlock" w:hAnsi="Segoe UI Semibold" w:cs="Segoe UI Semibold"/>
          <w:sz w:val="26"/>
          <w:szCs w:val="26"/>
        </w:rPr>
        <w:t>23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/0</w:t>
      </w:r>
      <w:r w:rsidR="00234413" w:rsidRPr="008A2D10">
        <w:rPr>
          <w:rFonts w:ascii="Segoe UI Semibold" w:eastAsia="Overlock" w:hAnsi="Segoe UI Semibold" w:cs="Segoe UI Semibold"/>
          <w:sz w:val="26"/>
          <w:szCs w:val="26"/>
        </w:rPr>
        <w:t xml:space="preserve">9 </w:t>
      </w:r>
      <w:r w:rsidR="00126D90" w:rsidRPr="008A2D10">
        <w:rPr>
          <w:rFonts w:ascii="Segoe UI Semibold" w:eastAsia="Overlock" w:hAnsi="Segoe UI Semibold" w:cs="Segoe UI Semibold"/>
          <w:sz w:val="26"/>
          <w:szCs w:val="26"/>
        </w:rPr>
        <w:t>– Ética Profesional /</w:t>
      </w:r>
      <w:r w:rsidR="00234413" w:rsidRPr="008A2D10">
        <w:rPr>
          <w:rFonts w:ascii="Segoe UI Semibold" w:eastAsia="Overlock" w:hAnsi="Segoe UI Semibold" w:cs="Segoe UI Semibold"/>
          <w:sz w:val="26"/>
          <w:szCs w:val="26"/>
        </w:rPr>
        <w:t xml:space="preserve"> Deontología Jurídica</w:t>
      </w:r>
    </w:p>
    <w:p w:rsidR="00864A78" w:rsidRPr="008A2D10" w:rsidRDefault="00864A78" w:rsidP="00864A78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-0</w:t>
      </w:r>
      <w:r>
        <w:rPr>
          <w:rFonts w:ascii="Segoe UI Semibold" w:eastAsia="Overlock" w:hAnsi="Segoe UI Semibold" w:cs="Segoe UI Semibold"/>
          <w:sz w:val="26"/>
          <w:szCs w:val="26"/>
        </w:rPr>
        <w:t>1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</w:t>
      </w:r>
      <w:proofErr w:type="gramStart"/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10 </w:t>
      </w:r>
      <w:r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proofErr w:type="gramEnd"/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Derecho Internacional Privado</w:t>
      </w:r>
    </w:p>
    <w:p w:rsidR="00E105A3" w:rsidRPr="008A2D10" w:rsidRDefault="00E105A3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 w:rsidRPr="008A2D10">
        <w:rPr>
          <w:rFonts w:ascii="Segoe UI Semibold" w:eastAsia="Overlock" w:hAnsi="Segoe UI Semibold" w:cs="Segoe UI Semibold"/>
          <w:sz w:val="26"/>
          <w:szCs w:val="26"/>
        </w:rPr>
        <w:t>-</w:t>
      </w:r>
      <w:r w:rsidR="00864A78">
        <w:rPr>
          <w:rFonts w:ascii="Segoe UI Semibold" w:eastAsia="Overlock" w:hAnsi="Segoe UI Semibold" w:cs="Segoe UI Semibold"/>
          <w:sz w:val="26"/>
          <w:szCs w:val="26"/>
        </w:rPr>
        <w:t>09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</w:t>
      </w:r>
      <w:r w:rsidR="00864A78">
        <w:rPr>
          <w:rFonts w:ascii="Segoe UI Semibold" w:eastAsia="Overlock" w:hAnsi="Segoe UI Semibold" w:cs="Segoe UI Semibold"/>
          <w:sz w:val="26"/>
          <w:szCs w:val="26"/>
        </w:rPr>
        <w:t>1</w:t>
      </w:r>
      <w:r w:rsidR="00234413" w:rsidRPr="008A2D10">
        <w:rPr>
          <w:rFonts w:ascii="Segoe UI Semibold" w:eastAsia="Overlock" w:hAnsi="Segoe UI Semibold" w:cs="Segoe UI Semibold"/>
          <w:sz w:val="26"/>
          <w:szCs w:val="26"/>
        </w:rPr>
        <w:t>0</w:t>
      </w:r>
      <w:r w:rsidR="00126D90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756457">
        <w:rPr>
          <w:rFonts w:ascii="Segoe UI Semibold" w:eastAsia="Overlock" w:hAnsi="Segoe UI Semibold" w:cs="Segoe UI Semibold"/>
          <w:sz w:val="26"/>
          <w:szCs w:val="26"/>
        </w:rPr>
        <w:t>–</w:t>
      </w:r>
      <w:r w:rsidR="00126D90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234413" w:rsidRPr="008A2D10">
        <w:rPr>
          <w:rFonts w:ascii="Segoe UI Semibold" w:eastAsia="Overlock" w:hAnsi="Segoe UI Semibold" w:cs="Segoe UI Semibold"/>
          <w:sz w:val="26"/>
          <w:szCs w:val="26"/>
        </w:rPr>
        <w:t>D</w:t>
      </w:r>
      <w:r w:rsidR="00126D90" w:rsidRPr="008A2D10">
        <w:rPr>
          <w:rFonts w:ascii="Segoe UI Semibold" w:eastAsia="Overlock" w:hAnsi="Segoe UI Semibold" w:cs="Segoe UI Semibold"/>
          <w:sz w:val="26"/>
          <w:szCs w:val="26"/>
        </w:rPr>
        <w:t>erecho</w:t>
      </w:r>
      <w:r w:rsidR="00756457">
        <w:rPr>
          <w:rFonts w:ascii="Segoe UI Semibold" w:eastAsia="Overlock" w:hAnsi="Segoe UI Semibold" w:cs="Segoe UI Semibold"/>
          <w:sz w:val="26"/>
          <w:szCs w:val="26"/>
        </w:rPr>
        <w:t xml:space="preserve"> Sucesorio / D.</w:t>
      </w:r>
      <w:r w:rsidR="00234413" w:rsidRPr="008A2D10">
        <w:rPr>
          <w:rFonts w:ascii="Segoe UI Semibold" w:eastAsia="Overlock" w:hAnsi="Segoe UI Semibold" w:cs="Segoe UI Semibold"/>
          <w:sz w:val="26"/>
          <w:szCs w:val="26"/>
        </w:rPr>
        <w:t xml:space="preserve"> Civil Sucesiones</w:t>
      </w:r>
    </w:p>
    <w:p w:rsidR="001E1371" w:rsidRPr="008A2D10" w:rsidRDefault="001E1371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1E1371" w:rsidRPr="008A2D10" w:rsidRDefault="001E1371" w:rsidP="00B16D2D">
      <w:pPr>
        <w:spacing w:line="240" w:lineRule="auto"/>
        <w:rPr>
          <w:rFonts w:ascii="Segoe UI Semibold" w:eastAsia="Overlock" w:hAnsi="Segoe UI Semibold" w:cs="Segoe UI Semibold"/>
          <w:b/>
          <w:sz w:val="26"/>
          <w:szCs w:val="26"/>
          <w:u w:val="single"/>
        </w:rPr>
      </w:pPr>
      <w:r w:rsidRPr="008A2D10">
        <w:rPr>
          <w:rFonts w:ascii="Segoe UI Semibold" w:eastAsia="Overlock" w:hAnsi="Segoe UI Semibold" w:cs="Segoe UI Semibold"/>
          <w:b/>
          <w:sz w:val="26"/>
          <w:szCs w:val="26"/>
          <w:u w:val="single"/>
        </w:rPr>
        <w:t>RECUPERATORIOS</w:t>
      </w:r>
    </w:p>
    <w:p w:rsidR="00B16D2D" w:rsidRPr="008A2D10" w:rsidRDefault="00B16D2D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B16D2D" w:rsidRDefault="00864A78" w:rsidP="00B16D2D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-21</w:t>
      </w:r>
      <w:r w:rsidR="00B16D2D" w:rsidRPr="008A2D10">
        <w:rPr>
          <w:rFonts w:ascii="Segoe UI Semibold" w:eastAsia="Overlock" w:hAnsi="Segoe UI Semibold" w:cs="Segoe UI Semibold"/>
          <w:sz w:val="26"/>
          <w:szCs w:val="26"/>
        </w:rPr>
        <w:t>/10</w:t>
      </w:r>
      <w:r w:rsidR="001E1371" w:rsidRPr="008A2D10">
        <w:rPr>
          <w:rFonts w:ascii="Segoe UI Semibold" w:eastAsia="Overlock" w:hAnsi="Segoe UI Semibold" w:cs="Segoe UI Semibold"/>
          <w:sz w:val="26"/>
          <w:szCs w:val="26"/>
        </w:rPr>
        <w:t xml:space="preserve"> – Ética Profesional / Deontología Jurídica</w:t>
      </w:r>
    </w:p>
    <w:p w:rsidR="00864A78" w:rsidRPr="008A2D10" w:rsidRDefault="00864A78" w:rsidP="00864A78">
      <w:pPr>
        <w:spacing w:line="240" w:lineRule="auto"/>
        <w:rPr>
          <w:rFonts w:ascii="Segoe UI Semibold" w:hAnsi="Segoe UI Semibold" w:cs="Segoe UI Semibold"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</w:t>
      </w:r>
      <w:r>
        <w:rPr>
          <w:rFonts w:ascii="Segoe UI Semibold" w:eastAsia="Overlock" w:hAnsi="Segoe UI Semibold" w:cs="Segoe UI Semibold"/>
          <w:sz w:val="26"/>
          <w:szCs w:val="26"/>
        </w:rPr>
        <w:t>29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>/1</w:t>
      </w:r>
      <w:r>
        <w:rPr>
          <w:rFonts w:ascii="Segoe UI Semibold" w:eastAsia="Overlock" w:hAnsi="Segoe UI Semibold" w:cs="Segoe UI Semibold"/>
          <w:sz w:val="26"/>
          <w:szCs w:val="26"/>
        </w:rPr>
        <w:t>0</w:t>
      </w:r>
      <w:r w:rsidRPr="008A2D10">
        <w:rPr>
          <w:rFonts w:ascii="Segoe UI Semibold" w:eastAsia="Overlock" w:hAnsi="Segoe UI Semibold" w:cs="Segoe UI Semibold"/>
          <w:sz w:val="26"/>
          <w:szCs w:val="26"/>
        </w:rPr>
        <w:t xml:space="preserve"> - Derecho Internacional Privado</w:t>
      </w:r>
    </w:p>
    <w:p w:rsidR="00E105A3" w:rsidRDefault="00542D9A" w:rsidP="00E105A3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  <w:r>
        <w:rPr>
          <w:rFonts w:ascii="Segoe UI Semibold" w:eastAsia="Overlock" w:hAnsi="Segoe UI Semibold" w:cs="Segoe UI Semibold"/>
          <w:sz w:val="26"/>
          <w:szCs w:val="26"/>
        </w:rPr>
        <w:t>-</w:t>
      </w:r>
      <w:r w:rsidR="00864A78">
        <w:rPr>
          <w:rFonts w:ascii="Segoe UI Semibold" w:eastAsia="Overlock" w:hAnsi="Segoe UI Semibold" w:cs="Segoe UI Semibold"/>
          <w:sz w:val="26"/>
          <w:szCs w:val="26"/>
        </w:rPr>
        <w:t>06</w:t>
      </w:r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>/1</w:t>
      </w:r>
      <w:r w:rsidR="00864A78">
        <w:rPr>
          <w:rFonts w:ascii="Segoe UI Semibold" w:eastAsia="Overlock" w:hAnsi="Segoe UI Semibold" w:cs="Segoe UI Semibold"/>
          <w:sz w:val="26"/>
          <w:szCs w:val="26"/>
        </w:rPr>
        <w:t>1</w:t>
      </w:r>
      <w:r w:rsidR="001E1371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756457">
        <w:rPr>
          <w:rFonts w:ascii="Segoe UI Semibold" w:eastAsia="Overlock" w:hAnsi="Segoe UI Semibold" w:cs="Segoe UI Semibold"/>
          <w:sz w:val="26"/>
          <w:szCs w:val="26"/>
        </w:rPr>
        <w:t>–</w:t>
      </w:r>
      <w:r w:rsidR="001E1371" w:rsidRPr="008A2D10">
        <w:rPr>
          <w:rFonts w:ascii="Segoe UI Semibold" w:eastAsia="Overlock" w:hAnsi="Segoe UI Semibold" w:cs="Segoe UI Semibold"/>
          <w:sz w:val="26"/>
          <w:szCs w:val="26"/>
        </w:rPr>
        <w:t xml:space="preserve"> </w:t>
      </w:r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>D</w:t>
      </w:r>
      <w:r w:rsidR="001E1371" w:rsidRPr="008A2D10">
        <w:rPr>
          <w:rFonts w:ascii="Segoe UI Semibold" w:eastAsia="Overlock" w:hAnsi="Segoe UI Semibold" w:cs="Segoe UI Semibold"/>
          <w:sz w:val="26"/>
          <w:szCs w:val="26"/>
        </w:rPr>
        <w:t>erecho</w:t>
      </w:r>
      <w:r w:rsidR="00756457">
        <w:rPr>
          <w:rFonts w:ascii="Segoe UI Semibold" w:eastAsia="Overlock" w:hAnsi="Segoe UI Semibold" w:cs="Segoe UI Semibold"/>
          <w:sz w:val="26"/>
          <w:szCs w:val="26"/>
        </w:rPr>
        <w:t xml:space="preserve"> Sucesorio / D.</w:t>
      </w:r>
      <w:r w:rsidR="00E105A3" w:rsidRPr="008A2D10">
        <w:rPr>
          <w:rFonts w:ascii="Segoe UI Semibold" w:eastAsia="Overlock" w:hAnsi="Segoe UI Semibold" w:cs="Segoe UI Semibold"/>
          <w:sz w:val="26"/>
          <w:szCs w:val="26"/>
        </w:rPr>
        <w:t xml:space="preserve"> Civil Sucesiones</w:t>
      </w:r>
    </w:p>
    <w:p w:rsidR="009D2151" w:rsidRDefault="009D2151" w:rsidP="00E105A3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9D2151" w:rsidRDefault="009D2151" w:rsidP="00E105A3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9811F5" w:rsidRDefault="009811F5" w:rsidP="00E105A3">
      <w:pPr>
        <w:spacing w:line="240" w:lineRule="auto"/>
        <w:rPr>
          <w:rFonts w:ascii="Segoe UI Semibold" w:eastAsia="Overlock" w:hAnsi="Segoe UI Semibold" w:cs="Segoe UI Semibold"/>
          <w:sz w:val="26"/>
          <w:szCs w:val="26"/>
        </w:rPr>
      </w:pPr>
    </w:p>
    <w:p w:rsidR="0047686A" w:rsidRPr="009811F5" w:rsidRDefault="0047686A" w:rsidP="009811F5">
      <w:pPr>
        <w:spacing w:line="240" w:lineRule="auto"/>
        <w:rPr>
          <w:rFonts w:ascii="Segoe UI Semibold" w:eastAsia="Overlock" w:hAnsi="Segoe UI Semibold" w:cs="Segoe UI Semibold"/>
          <w:b/>
        </w:rPr>
      </w:pPr>
    </w:p>
    <w:sectPr w:rsidR="0047686A" w:rsidRPr="00981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verlo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2D"/>
    <w:rsid w:val="000201B9"/>
    <w:rsid w:val="000626AE"/>
    <w:rsid w:val="000D2584"/>
    <w:rsid w:val="00126D90"/>
    <w:rsid w:val="001573C6"/>
    <w:rsid w:val="00165FAF"/>
    <w:rsid w:val="00177396"/>
    <w:rsid w:val="001E1371"/>
    <w:rsid w:val="00234413"/>
    <w:rsid w:val="0047686A"/>
    <w:rsid w:val="004A5C0A"/>
    <w:rsid w:val="00520008"/>
    <w:rsid w:val="00542D9A"/>
    <w:rsid w:val="005442EC"/>
    <w:rsid w:val="0057207D"/>
    <w:rsid w:val="005B2032"/>
    <w:rsid w:val="005B4CCA"/>
    <w:rsid w:val="005F0B42"/>
    <w:rsid w:val="00660000"/>
    <w:rsid w:val="00664F79"/>
    <w:rsid w:val="006768C3"/>
    <w:rsid w:val="00680DBE"/>
    <w:rsid w:val="006B048E"/>
    <w:rsid w:val="00713B80"/>
    <w:rsid w:val="00756457"/>
    <w:rsid w:val="0085112B"/>
    <w:rsid w:val="00864A78"/>
    <w:rsid w:val="00871446"/>
    <w:rsid w:val="008A2D10"/>
    <w:rsid w:val="008D69DE"/>
    <w:rsid w:val="009811F5"/>
    <w:rsid w:val="0098757B"/>
    <w:rsid w:val="009D2151"/>
    <w:rsid w:val="00A40B39"/>
    <w:rsid w:val="00A7059B"/>
    <w:rsid w:val="00A72483"/>
    <w:rsid w:val="00A7383A"/>
    <w:rsid w:val="00A972F5"/>
    <w:rsid w:val="00AA7791"/>
    <w:rsid w:val="00B1066F"/>
    <w:rsid w:val="00B16D2D"/>
    <w:rsid w:val="00C20660"/>
    <w:rsid w:val="00C211EF"/>
    <w:rsid w:val="00C46765"/>
    <w:rsid w:val="00C77F33"/>
    <w:rsid w:val="00CC3509"/>
    <w:rsid w:val="00D11216"/>
    <w:rsid w:val="00D3032A"/>
    <w:rsid w:val="00DA5072"/>
    <w:rsid w:val="00DA6A08"/>
    <w:rsid w:val="00DF0F4B"/>
    <w:rsid w:val="00E105A3"/>
    <w:rsid w:val="00E478EE"/>
    <w:rsid w:val="00E74049"/>
    <w:rsid w:val="00E84C68"/>
    <w:rsid w:val="00F1767B"/>
    <w:rsid w:val="00F83B9B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45BAC-9DBF-4373-8F5D-E4E4D5CB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6D2D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75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7B"/>
    <w:rPr>
      <w:rFonts w:ascii="Segoe UI" w:eastAsia="Arial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Mercedes</cp:lastModifiedBy>
  <cp:revision>4</cp:revision>
  <cp:lastPrinted>2025-08-12T21:14:00Z</cp:lastPrinted>
  <dcterms:created xsi:type="dcterms:W3CDTF">2025-08-12T20:51:00Z</dcterms:created>
  <dcterms:modified xsi:type="dcterms:W3CDTF">2025-08-12T21:40:00Z</dcterms:modified>
</cp:coreProperties>
</file>